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555" w:rsidRPr="00F35AD8" w:rsidRDefault="00271555" w:rsidP="00271555">
      <w:pPr>
        <w:rPr>
          <w:b/>
        </w:rPr>
      </w:pPr>
      <w:bookmarkStart w:id="0" w:name="_GoBack"/>
      <w:bookmarkEnd w:id="0"/>
    </w:p>
    <w:p w:rsidR="00271555" w:rsidRDefault="00271555" w:rsidP="0027155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71555" w:rsidRPr="00E51D80" w:rsidTr="00060356">
        <w:trPr>
          <w:trHeight w:val="511"/>
        </w:trPr>
        <w:tc>
          <w:tcPr>
            <w:tcW w:w="9016" w:type="dxa"/>
            <w:shd w:val="clear" w:color="auto" w:fill="auto"/>
          </w:tcPr>
          <w:p w:rsidR="00271555" w:rsidRPr="00E51D80" w:rsidRDefault="00271555" w:rsidP="00060356">
            <w:pPr>
              <w:jc w:val="both"/>
              <w:rPr>
                <w:rFonts w:cs="Arial"/>
                <w:b/>
                <w:szCs w:val="24"/>
              </w:rPr>
            </w:pPr>
            <w:r w:rsidRPr="00E51D80">
              <w:rPr>
                <w:rFonts w:cs="Arial"/>
                <w:b/>
                <w:szCs w:val="24"/>
              </w:rPr>
              <w:t>Cabinet Member</w:t>
            </w:r>
          </w:p>
          <w:p w:rsidR="00271555" w:rsidRPr="00E51D80" w:rsidRDefault="00271555" w:rsidP="00060356">
            <w:pPr>
              <w:jc w:val="both"/>
              <w:rPr>
                <w:rFonts w:cs="Arial"/>
                <w:color w:val="FF0000"/>
                <w:szCs w:val="24"/>
              </w:rPr>
            </w:pPr>
            <w:r w:rsidRPr="00E51D80">
              <w:rPr>
                <w:rFonts w:cs="Arial"/>
                <w:szCs w:val="24"/>
              </w:rPr>
              <w:t>Cabinet Member for Adult and Community Services</w:t>
            </w:r>
          </w:p>
        </w:tc>
      </w:tr>
      <w:tr w:rsidR="00271555" w:rsidRPr="00E51D80" w:rsidTr="00060356">
        <w:trPr>
          <w:trHeight w:val="522"/>
        </w:trPr>
        <w:tc>
          <w:tcPr>
            <w:tcW w:w="9016" w:type="dxa"/>
            <w:shd w:val="clear" w:color="auto" w:fill="auto"/>
          </w:tcPr>
          <w:p w:rsidR="00271555" w:rsidRPr="00E51D80" w:rsidRDefault="00271555" w:rsidP="00060356">
            <w:pPr>
              <w:jc w:val="both"/>
              <w:rPr>
                <w:rFonts w:cs="Arial"/>
                <w:b/>
                <w:szCs w:val="24"/>
              </w:rPr>
            </w:pPr>
            <w:r w:rsidRPr="00E51D80">
              <w:rPr>
                <w:rFonts w:cs="Arial"/>
                <w:b/>
                <w:szCs w:val="24"/>
              </w:rPr>
              <w:t>Procurement Title</w:t>
            </w:r>
          </w:p>
          <w:p w:rsidR="00271555" w:rsidRPr="00E51D80" w:rsidRDefault="00271555" w:rsidP="00060356">
            <w:pPr>
              <w:jc w:val="both"/>
              <w:rPr>
                <w:rFonts w:cs="Arial"/>
                <w:szCs w:val="24"/>
              </w:rPr>
            </w:pPr>
            <w:r w:rsidRPr="00E51D80">
              <w:rPr>
                <w:rFonts w:cs="Arial"/>
                <w:szCs w:val="24"/>
              </w:rPr>
              <w:t>Procurement of Day Time Support Services</w:t>
            </w:r>
          </w:p>
        </w:tc>
      </w:tr>
      <w:tr w:rsidR="00271555" w:rsidRPr="00E51D80" w:rsidTr="00060356">
        <w:trPr>
          <w:trHeight w:val="511"/>
        </w:trPr>
        <w:tc>
          <w:tcPr>
            <w:tcW w:w="9016" w:type="dxa"/>
            <w:shd w:val="clear" w:color="auto" w:fill="auto"/>
          </w:tcPr>
          <w:p w:rsidR="00271555" w:rsidRPr="00E51D80" w:rsidRDefault="00271555" w:rsidP="00060356">
            <w:pPr>
              <w:jc w:val="both"/>
              <w:rPr>
                <w:rFonts w:cs="Arial"/>
                <w:b/>
                <w:szCs w:val="24"/>
              </w:rPr>
            </w:pPr>
            <w:r w:rsidRPr="00E51D80">
              <w:rPr>
                <w:rFonts w:cs="Arial"/>
                <w:b/>
                <w:szCs w:val="24"/>
              </w:rPr>
              <w:t>Procurement Option</w:t>
            </w:r>
          </w:p>
          <w:p w:rsidR="00271555" w:rsidRPr="00E51D80" w:rsidRDefault="00271555" w:rsidP="00060356">
            <w:pPr>
              <w:jc w:val="both"/>
              <w:rPr>
                <w:rFonts w:cs="Arial"/>
                <w:color w:val="FF0000"/>
                <w:szCs w:val="24"/>
              </w:rPr>
            </w:pPr>
            <w:r w:rsidRPr="00E51D80">
              <w:rPr>
                <w:rFonts w:cs="Arial"/>
                <w:szCs w:val="24"/>
              </w:rPr>
              <w:t>Open OJEU Tender</w:t>
            </w:r>
          </w:p>
        </w:tc>
      </w:tr>
      <w:tr w:rsidR="00271555" w:rsidRPr="00E51D80" w:rsidTr="00060356">
        <w:trPr>
          <w:trHeight w:val="511"/>
        </w:trPr>
        <w:tc>
          <w:tcPr>
            <w:tcW w:w="9016" w:type="dxa"/>
            <w:shd w:val="clear" w:color="auto" w:fill="auto"/>
          </w:tcPr>
          <w:p w:rsidR="00271555" w:rsidRPr="00E51D80" w:rsidRDefault="00271555" w:rsidP="00060356">
            <w:pPr>
              <w:jc w:val="both"/>
              <w:rPr>
                <w:rFonts w:cs="Arial"/>
                <w:b/>
                <w:szCs w:val="24"/>
              </w:rPr>
            </w:pPr>
            <w:r w:rsidRPr="00E51D80">
              <w:rPr>
                <w:rFonts w:cs="Arial"/>
                <w:b/>
                <w:szCs w:val="24"/>
              </w:rPr>
              <w:t>New or Existing Provision</w:t>
            </w:r>
          </w:p>
          <w:p w:rsidR="00271555" w:rsidRPr="00E51D80" w:rsidRDefault="00271555" w:rsidP="00060356">
            <w:pPr>
              <w:jc w:val="both"/>
              <w:rPr>
                <w:rFonts w:cs="Arial"/>
                <w:color w:val="FF0000"/>
                <w:szCs w:val="24"/>
              </w:rPr>
            </w:pPr>
            <w:r>
              <w:rPr>
                <w:rFonts w:cs="Arial"/>
                <w:szCs w:val="24"/>
              </w:rPr>
              <w:t>Existing – Current c</w:t>
            </w:r>
            <w:r w:rsidRPr="00E51D80">
              <w:rPr>
                <w:rFonts w:cs="Arial"/>
                <w:szCs w:val="24"/>
              </w:rPr>
              <w:t xml:space="preserve">ontracts end 31 March 2018.  </w:t>
            </w:r>
          </w:p>
        </w:tc>
      </w:tr>
      <w:tr w:rsidR="00271555" w:rsidRPr="00E51D80" w:rsidTr="00060356">
        <w:trPr>
          <w:trHeight w:val="802"/>
        </w:trPr>
        <w:tc>
          <w:tcPr>
            <w:tcW w:w="9016" w:type="dxa"/>
            <w:shd w:val="clear" w:color="auto" w:fill="auto"/>
          </w:tcPr>
          <w:p w:rsidR="00271555" w:rsidRPr="00E51D80" w:rsidRDefault="00271555" w:rsidP="00060356">
            <w:pPr>
              <w:jc w:val="both"/>
              <w:rPr>
                <w:rFonts w:cs="Arial"/>
                <w:b/>
                <w:szCs w:val="24"/>
              </w:rPr>
            </w:pPr>
            <w:r w:rsidRPr="00E51D80">
              <w:rPr>
                <w:rFonts w:cs="Arial"/>
                <w:b/>
                <w:szCs w:val="24"/>
              </w:rPr>
              <w:t>Estimated Contract Value and Funding Arrangements</w:t>
            </w:r>
          </w:p>
          <w:p w:rsidR="00271555" w:rsidRPr="00E51D80" w:rsidRDefault="00271555" w:rsidP="00060356">
            <w:pPr>
              <w:jc w:val="both"/>
              <w:rPr>
                <w:rFonts w:cs="Arial"/>
                <w:szCs w:val="24"/>
              </w:rPr>
            </w:pPr>
            <w:r w:rsidRPr="00E51D80">
              <w:rPr>
                <w:rFonts w:cs="Arial"/>
                <w:szCs w:val="24"/>
              </w:rPr>
              <w:t>Estimated to be £1,733,000</w:t>
            </w:r>
          </w:p>
          <w:p w:rsidR="00271555" w:rsidRPr="00E51D80" w:rsidRDefault="00271555" w:rsidP="00060356">
            <w:pPr>
              <w:jc w:val="both"/>
              <w:rPr>
                <w:rFonts w:cs="Arial"/>
                <w:i/>
                <w:color w:val="FF0000"/>
                <w:szCs w:val="24"/>
              </w:rPr>
            </w:pPr>
            <w:r w:rsidRPr="00E51D80">
              <w:rPr>
                <w:rFonts w:cs="Arial"/>
                <w:szCs w:val="24"/>
              </w:rPr>
              <w:t>Potential contract value of up to £17,330,000</w:t>
            </w:r>
          </w:p>
        </w:tc>
      </w:tr>
      <w:tr w:rsidR="00271555" w:rsidRPr="00E51D80" w:rsidTr="00060356">
        <w:trPr>
          <w:trHeight w:val="802"/>
        </w:trPr>
        <w:tc>
          <w:tcPr>
            <w:tcW w:w="9016" w:type="dxa"/>
            <w:shd w:val="clear" w:color="auto" w:fill="auto"/>
          </w:tcPr>
          <w:p w:rsidR="00271555" w:rsidRPr="00E51D80" w:rsidRDefault="00271555" w:rsidP="00060356">
            <w:pPr>
              <w:jc w:val="both"/>
              <w:rPr>
                <w:rFonts w:cs="Arial"/>
                <w:b/>
                <w:szCs w:val="24"/>
              </w:rPr>
            </w:pPr>
            <w:r w:rsidRPr="00E51D80">
              <w:rPr>
                <w:rFonts w:cs="Arial"/>
                <w:b/>
                <w:szCs w:val="24"/>
              </w:rPr>
              <w:t>Contract Duration</w:t>
            </w:r>
          </w:p>
          <w:p w:rsidR="00271555" w:rsidRPr="00E51D80" w:rsidRDefault="00271555" w:rsidP="00060356">
            <w:pPr>
              <w:jc w:val="both"/>
              <w:rPr>
                <w:rFonts w:cs="Arial"/>
                <w:szCs w:val="24"/>
              </w:rPr>
            </w:pPr>
            <w:r w:rsidRPr="00E51D80">
              <w:rPr>
                <w:rFonts w:cs="Arial"/>
                <w:szCs w:val="24"/>
              </w:rPr>
              <w:t>Up to 10 years, with reviews undertaken annually to determine the suitability and effectiveness of the arrangements, determining the decision to bring the arrangements to an end and/or replace with other measures.</w:t>
            </w:r>
          </w:p>
        </w:tc>
      </w:tr>
      <w:tr w:rsidR="00271555" w:rsidRPr="00E51D80" w:rsidTr="00060356">
        <w:trPr>
          <w:trHeight w:val="748"/>
        </w:trPr>
        <w:tc>
          <w:tcPr>
            <w:tcW w:w="9016" w:type="dxa"/>
            <w:shd w:val="clear" w:color="auto" w:fill="auto"/>
          </w:tcPr>
          <w:p w:rsidR="00271555" w:rsidRPr="00E51D80" w:rsidRDefault="00271555" w:rsidP="00060356">
            <w:pPr>
              <w:jc w:val="both"/>
              <w:rPr>
                <w:rFonts w:cs="Arial"/>
                <w:b/>
                <w:szCs w:val="24"/>
              </w:rPr>
            </w:pPr>
            <w:proofErr w:type="spellStart"/>
            <w:r w:rsidRPr="00E51D80">
              <w:rPr>
                <w:rFonts w:cs="Arial"/>
                <w:b/>
                <w:szCs w:val="24"/>
              </w:rPr>
              <w:t>Lotting</w:t>
            </w:r>
            <w:proofErr w:type="spellEnd"/>
          </w:p>
          <w:p w:rsidR="00271555" w:rsidRPr="00E51D80" w:rsidRDefault="00271555" w:rsidP="00060356">
            <w:pPr>
              <w:jc w:val="both"/>
              <w:rPr>
                <w:rFonts w:cs="Arial"/>
                <w:szCs w:val="24"/>
              </w:rPr>
            </w:pPr>
            <w:r w:rsidRPr="00E51D80">
              <w:rPr>
                <w:rFonts w:cs="Arial"/>
                <w:szCs w:val="24"/>
              </w:rPr>
              <w:t>Not applicable. Day ti</w:t>
            </w:r>
            <w:r>
              <w:rPr>
                <w:rFonts w:cs="Arial"/>
                <w:szCs w:val="24"/>
              </w:rPr>
              <w:t>me support schemes will be listed to provide services for people in the local area in which they are situated.</w:t>
            </w:r>
          </w:p>
        </w:tc>
      </w:tr>
      <w:tr w:rsidR="00271555" w:rsidRPr="00E51D80" w:rsidTr="00060356">
        <w:trPr>
          <w:trHeight w:val="1322"/>
        </w:trPr>
        <w:tc>
          <w:tcPr>
            <w:tcW w:w="9016" w:type="dxa"/>
            <w:shd w:val="clear" w:color="auto" w:fill="auto"/>
            <w:vAlign w:val="center"/>
          </w:tcPr>
          <w:p w:rsidR="00271555" w:rsidRPr="00E51D80" w:rsidRDefault="00271555" w:rsidP="00060356">
            <w:pPr>
              <w:jc w:val="both"/>
              <w:rPr>
                <w:rFonts w:cs="Arial"/>
                <w:b/>
                <w:szCs w:val="24"/>
              </w:rPr>
            </w:pPr>
            <w:r w:rsidRPr="00E51D80">
              <w:rPr>
                <w:rFonts w:cs="Arial"/>
                <w:b/>
                <w:szCs w:val="24"/>
              </w:rPr>
              <w:t>Evaluation</w:t>
            </w:r>
          </w:p>
          <w:p w:rsidR="00271555" w:rsidRPr="00E51D80" w:rsidRDefault="00271555" w:rsidP="00060356">
            <w:pPr>
              <w:jc w:val="both"/>
              <w:rPr>
                <w:rFonts w:cs="Arial"/>
                <w:szCs w:val="24"/>
              </w:rPr>
            </w:pPr>
            <w:r w:rsidRPr="00E51D80">
              <w:rPr>
                <w:rFonts w:cs="Arial"/>
                <w:szCs w:val="24"/>
              </w:rPr>
              <w:t>In order to be included on the list</w:t>
            </w:r>
            <w:r>
              <w:rPr>
                <w:rFonts w:cs="Arial"/>
                <w:szCs w:val="24"/>
              </w:rPr>
              <w:t>,</w:t>
            </w:r>
            <w:r w:rsidRPr="00E51D80">
              <w:rPr>
                <w:rFonts w:cs="Arial"/>
                <w:szCs w:val="24"/>
              </w:rPr>
              <w:t xml:space="preserve"> providers must demonstrate their ability to meet a new Quality Standard for Daytime Support in Lancashire. </w:t>
            </w:r>
          </w:p>
          <w:p w:rsidR="00271555" w:rsidRPr="00E51D80" w:rsidRDefault="00271555" w:rsidP="00060356">
            <w:pPr>
              <w:jc w:val="both"/>
              <w:rPr>
                <w:rFonts w:cs="Arial"/>
                <w:szCs w:val="24"/>
              </w:rPr>
            </w:pPr>
          </w:p>
          <w:p w:rsidR="00271555" w:rsidRPr="00E51D80" w:rsidRDefault="00271555" w:rsidP="00060356">
            <w:pPr>
              <w:jc w:val="both"/>
              <w:rPr>
                <w:rFonts w:cs="Arial"/>
                <w:szCs w:val="24"/>
              </w:rPr>
            </w:pPr>
          </w:p>
          <w:tbl>
            <w:tblPr>
              <w:tblpPr w:leftFromText="180" w:rightFromText="180" w:vertAnchor="text" w:horzAnchor="margin" w:tblpY="-23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4395"/>
            </w:tblGrid>
            <w:tr w:rsidR="00271555" w:rsidRPr="0011504B" w:rsidTr="00060356">
              <w:tc>
                <w:tcPr>
                  <w:tcW w:w="4395" w:type="dxa"/>
                  <w:shd w:val="clear" w:color="auto" w:fill="auto"/>
                </w:tcPr>
                <w:p w:rsidR="00271555" w:rsidRPr="0011504B" w:rsidRDefault="00271555" w:rsidP="00060356">
                  <w:pPr>
                    <w:jc w:val="both"/>
                    <w:rPr>
                      <w:rFonts w:eastAsia="Calibri" w:cs="Arial"/>
                      <w:szCs w:val="24"/>
                    </w:rPr>
                  </w:pPr>
                  <w:r w:rsidRPr="0011504B">
                    <w:rPr>
                      <w:rFonts w:eastAsia="Calibri" w:cs="Arial"/>
                      <w:b/>
                      <w:bCs/>
                      <w:szCs w:val="24"/>
                    </w:rPr>
                    <w:t xml:space="preserve">Quality Criteria </w:t>
                  </w:r>
                </w:p>
              </w:tc>
              <w:tc>
                <w:tcPr>
                  <w:tcW w:w="4395" w:type="dxa"/>
                  <w:shd w:val="clear" w:color="auto" w:fill="auto"/>
                </w:tcPr>
                <w:p w:rsidR="00271555" w:rsidRPr="0011504B" w:rsidRDefault="00271555" w:rsidP="00060356">
                  <w:pPr>
                    <w:jc w:val="both"/>
                    <w:rPr>
                      <w:rFonts w:eastAsia="Calibri" w:cs="Arial"/>
                      <w:szCs w:val="24"/>
                    </w:rPr>
                  </w:pPr>
                  <w:r w:rsidRPr="0011504B">
                    <w:rPr>
                      <w:rFonts w:eastAsia="Calibri" w:cs="Arial"/>
                      <w:bCs/>
                      <w:szCs w:val="24"/>
                    </w:rPr>
                    <w:t>100%</w:t>
                  </w:r>
                </w:p>
              </w:tc>
            </w:tr>
          </w:tbl>
          <w:p w:rsidR="00271555" w:rsidRPr="00E51D80" w:rsidRDefault="00271555" w:rsidP="00060356">
            <w:pPr>
              <w:jc w:val="both"/>
              <w:rPr>
                <w:rFonts w:cs="Arial"/>
                <w:color w:val="FF0000"/>
                <w:szCs w:val="24"/>
              </w:rPr>
            </w:pPr>
          </w:p>
        </w:tc>
      </w:tr>
      <w:tr w:rsidR="00271555" w:rsidRPr="00E51D80" w:rsidTr="00060356">
        <w:trPr>
          <w:trHeight w:val="1408"/>
        </w:trPr>
        <w:tc>
          <w:tcPr>
            <w:tcW w:w="9016" w:type="dxa"/>
            <w:shd w:val="clear" w:color="auto" w:fill="auto"/>
          </w:tcPr>
          <w:p w:rsidR="00271555" w:rsidRPr="0067075A" w:rsidRDefault="00271555" w:rsidP="00060356">
            <w:pPr>
              <w:jc w:val="both"/>
              <w:rPr>
                <w:rFonts w:cs="Arial"/>
                <w:b/>
                <w:szCs w:val="24"/>
              </w:rPr>
            </w:pPr>
            <w:r w:rsidRPr="0067075A">
              <w:rPr>
                <w:rFonts w:cs="Arial"/>
                <w:b/>
                <w:szCs w:val="24"/>
              </w:rPr>
              <w:t>Contract Detail</w:t>
            </w:r>
          </w:p>
          <w:p w:rsidR="00271555" w:rsidRPr="00E51D80" w:rsidRDefault="00271555" w:rsidP="00060356">
            <w:pPr>
              <w:jc w:val="both"/>
              <w:rPr>
                <w:rFonts w:cs="Arial"/>
                <w:i/>
                <w:color w:val="FF0000"/>
                <w:szCs w:val="24"/>
              </w:rPr>
            </w:pPr>
          </w:p>
          <w:p w:rsidR="00271555" w:rsidRDefault="00271555" w:rsidP="00060356">
            <w:pPr>
              <w:jc w:val="both"/>
              <w:rPr>
                <w:rFonts w:cs="Arial"/>
                <w:szCs w:val="24"/>
              </w:rPr>
            </w:pPr>
            <w:r>
              <w:rPr>
                <w:rFonts w:cs="Arial"/>
                <w:szCs w:val="24"/>
              </w:rPr>
              <w:t xml:space="preserve">Day Time Support Services cover a variety of services intended to offer a caring and stimulating environment for service users, where they can make friends, link with the local community and attend social activities. </w:t>
            </w:r>
          </w:p>
          <w:p w:rsidR="00271555" w:rsidRDefault="00271555" w:rsidP="00060356">
            <w:pPr>
              <w:jc w:val="both"/>
              <w:rPr>
                <w:rFonts w:cs="Arial"/>
                <w:szCs w:val="24"/>
              </w:rPr>
            </w:pPr>
          </w:p>
          <w:p w:rsidR="00271555" w:rsidRPr="00E51D80" w:rsidRDefault="00271555" w:rsidP="00060356">
            <w:pPr>
              <w:jc w:val="both"/>
              <w:rPr>
                <w:rFonts w:cs="Arial"/>
                <w:szCs w:val="24"/>
              </w:rPr>
            </w:pPr>
            <w:r w:rsidRPr="00E51D80">
              <w:rPr>
                <w:rFonts w:cs="Arial"/>
                <w:szCs w:val="24"/>
              </w:rPr>
              <w:t>The Council is looking to establish a Pseudo Dynamic Purchasing System for Older Persons Day Time Supports. This will operate as an open list onto which providers can apply to join at any time during its period of validity, if they satisfy the selection requirements, and no grounds for exclusion apply.</w:t>
            </w:r>
            <w:r>
              <w:rPr>
                <w:rFonts w:cs="Arial"/>
                <w:szCs w:val="24"/>
              </w:rPr>
              <w:t xml:space="preserve"> </w:t>
            </w:r>
            <w:r w:rsidRPr="00E51D80">
              <w:rPr>
                <w:rFonts w:cs="Arial"/>
                <w:szCs w:val="24"/>
              </w:rPr>
              <w:t xml:space="preserve"> </w:t>
            </w:r>
            <w:r w:rsidRPr="00815ABA">
              <w:t>Opting for a '</w:t>
            </w:r>
            <w:r w:rsidRPr="00815ABA">
              <w:rPr>
                <w:i/>
                <w:iCs/>
              </w:rPr>
              <w:t>pseudo</w:t>
            </w:r>
            <w:r w:rsidRPr="00815ABA">
              <w:t>' Dynamic Purchasing System to structure the list of providers reflects the intention of the Council to utilise the flexibility available under provisions for Schedule 3 Services (Social and Other Specific Services), whilst at all times still complying with the procurement principles of transparency and equal treatment.</w:t>
            </w:r>
          </w:p>
          <w:p w:rsidR="00271555" w:rsidRPr="00E51D80" w:rsidRDefault="00271555" w:rsidP="00060356">
            <w:pPr>
              <w:jc w:val="both"/>
              <w:rPr>
                <w:rFonts w:cs="Arial"/>
                <w:szCs w:val="24"/>
              </w:rPr>
            </w:pPr>
          </w:p>
          <w:p w:rsidR="00271555" w:rsidRPr="00E51D80" w:rsidRDefault="00271555" w:rsidP="00060356">
            <w:pPr>
              <w:jc w:val="both"/>
              <w:rPr>
                <w:rFonts w:cs="Arial"/>
                <w:szCs w:val="24"/>
              </w:rPr>
            </w:pPr>
            <w:r w:rsidRPr="00E51D80">
              <w:rPr>
                <w:rFonts w:cs="Arial"/>
                <w:szCs w:val="24"/>
              </w:rPr>
              <w:t xml:space="preserve">If a provider is successful in evidencing that they meet the new Quality Standard and are added to the list, their service details will be added to Council systems and advertised on the Council website. </w:t>
            </w:r>
          </w:p>
          <w:p w:rsidR="00271555" w:rsidRPr="00E51D80" w:rsidRDefault="00271555" w:rsidP="00060356">
            <w:pPr>
              <w:jc w:val="both"/>
              <w:rPr>
                <w:rFonts w:cs="Arial"/>
                <w:szCs w:val="24"/>
              </w:rPr>
            </w:pPr>
          </w:p>
          <w:p w:rsidR="00271555" w:rsidRPr="00E51D80" w:rsidRDefault="00271555" w:rsidP="00060356">
            <w:pPr>
              <w:jc w:val="both"/>
              <w:rPr>
                <w:rFonts w:cs="Arial"/>
                <w:szCs w:val="24"/>
              </w:rPr>
            </w:pPr>
            <w:r w:rsidRPr="00E51D80">
              <w:rPr>
                <w:rFonts w:cs="Arial"/>
                <w:szCs w:val="24"/>
              </w:rPr>
              <w:t>The list will allow social care teams, service users, carers and families to easily find services and understand what supports providers offer. It will also support choice as service users will be able to see how much services cost and be able to compare services within their area.</w:t>
            </w:r>
          </w:p>
          <w:p w:rsidR="00271555" w:rsidRPr="00E51D80" w:rsidRDefault="00271555" w:rsidP="00060356">
            <w:pPr>
              <w:jc w:val="both"/>
              <w:rPr>
                <w:rFonts w:cs="Arial"/>
                <w:szCs w:val="24"/>
              </w:rPr>
            </w:pPr>
          </w:p>
          <w:p w:rsidR="00271555" w:rsidRPr="00E51D80" w:rsidRDefault="00271555" w:rsidP="00060356">
            <w:pPr>
              <w:jc w:val="both"/>
              <w:rPr>
                <w:rFonts w:cs="Arial"/>
                <w:szCs w:val="24"/>
              </w:rPr>
            </w:pPr>
            <w:r w:rsidRPr="00E51D80">
              <w:rPr>
                <w:rFonts w:cs="Arial"/>
                <w:szCs w:val="24"/>
              </w:rPr>
              <w:t>Once listed, if a provider falls short of the required standard, their service may be suspended or removed from the list e.g. if there is concern raised regarding the quality of the service or safeguarding issues raised. To remain on the list, a provider must provide regular information returns.</w:t>
            </w:r>
          </w:p>
          <w:p w:rsidR="00271555" w:rsidRPr="00E51D80" w:rsidRDefault="00271555" w:rsidP="00060356">
            <w:pPr>
              <w:jc w:val="both"/>
              <w:rPr>
                <w:rFonts w:cs="Arial"/>
                <w:szCs w:val="24"/>
              </w:rPr>
            </w:pPr>
          </w:p>
          <w:p w:rsidR="00271555" w:rsidRPr="00E51D80" w:rsidRDefault="00271555" w:rsidP="00060356">
            <w:pPr>
              <w:jc w:val="both"/>
              <w:rPr>
                <w:rFonts w:cs="Arial"/>
                <w:szCs w:val="24"/>
              </w:rPr>
            </w:pPr>
            <w:r>
              <w:rPr>
                <w:rFonts w:cs="Arial"/>
                <w:szCs w:val="24"/>
              </w:rPr>
              <w:t>In-</w:t>
            </w:r>
            <w:r w:rsidRPr="00E51D80">
              <w:rPr>
                <w:rFonts w:cs="Arial"/>
                <w:szCs w:val="24"/>
              </w:rPr>
              <w:t xml:space="preserve">house services are not required to apply but will have their service information displayed alongside those schemes on the list. </w:t>
            </w:r>
          </w:p>
          <w:p w:rsidR="00271555" w:rsidRPr="00E51D80" w:rsidRDefault="00271555" w:rsidP="00060356">
            <w:pPr>
              <w:jc w:val="both"/>
              <w:rPr>
                <w:rFonts w:cs="Arial"/>
                <w:szCs w:val="24"/>
              </w:rPr>
            </w:pPr>
          </w:p>
          <w:p w:rsidR="00271555" w:rsidRPr="00E51D80" w:rsidRDefault="00271555" w:rsidP="00060356">
            <w:pPr>
              <w:jc w:val="both"/>
              <w:rPr>
                <w:rFonts w:cs="Arial"/>
                <w:szCs w:val="24"/>
              </w:rPr>
            </w:pPr>
            <w:r w:rsidRPr="00E51D80">
              <w:rPr>
                <w:rFonts w:cs="Arial"/>
                <w:szCs w:val="24"/>
              </w:rPr>
              <w:t>This approach will allow the Council to ensure that there is a fair and equitable access to daytime support for older people across Lancashire as the current block contracts are only in Preston, South Ribble, Burnley and Pendle.</w:t>
            </w:r>
          </w:p>
        </w:tc>
      </w:tr>
    </w:tbl>
    <w:p w:rsidR="00271555" w:rsidRDefault="00271555" w:rsidP="00271555"/>
    <w:p w:rsidR="00271555" w:rsidRDefault="00271555" w:rsidP="00271555"/>
    <w:p w:rsidR="00271555" w:rsidRDefault="00271555" w:rsidP="00271555"/>
    <w:p w:rsidR="00271555" w:rsidRDefault="00271555" w:rsidP="00271555"/>
    <w:p w:rsidR="00271555" w:rsidRDefault="00271555" w:rsidP="00271555"/>
    <w:p w:rsidR="00271555" w:rsidRDefault="00271555" w:rsidP="00271555"/>
    <w:p w:rsidR="00271555" w:rsidRDefault="00271555" w:rsidP="00271555"/>
    <w:p w:rsidR="00271555" w:rsidRDefault="00271555" w:rsidP="00271555"/>
    <w:p w:rsidR="00271555" w:rsidRDefault="00271555" w:rsidP="00271555"/>
    <w:p w:rsidR="00271555" w:rsidRDefault="00271555" w:rsidP="00271555"/>
    <w:p w:rsidR="00271555" w:rsidRDefault="00271555" w:rsidP="00271555"/>
    <w:p w:rsidR="00271555" w:rsidRDefault="00271555" w:rsidP="00271555"/>
    <w:p w:rsidR="00271555" w:rsidRDefault="00271555" w:rsidP="00271555"/>
    <w:p w:rsidR="00271555" w:rsidRDefault="00271555" w:rsidP="00271555"/>
    <w:p w:rsidR="00271555" w:rsidRDefault="00271555" w:rsidP="00271555"/>
    <w:p w:rsidR="00271555" w:rsidRDefault="00271555" w:rsidP="00271555"/>
    <w:p w:rsidR="00271555" w:rsidRDefault="00271555" w:rsidP="00271555"/>
    <w:p w:rsidR="00271555" w:rsidRDefault="00271555" w:rsidP="00271555"/>
    <w:p w:rsidR="00271555" w:rsidRDefault="00271555" w:rsidP="00271555"/>
    <w:p w:rsidR="00271555" w:rsidRDefault="00271555" w:rsidP="00271555"/>
    <w:p w:rsidR="00271555" w:rsidRDefault="00271555" w:rsidP="00271555"/>
    <w:p w:rsidR="00271555" w:rsidRDefault="00271555" w:rsidP="00271555"/>
    <w:p w:rsidR="00271555" w:rsidRDefault="00271555" w:rsidP="00271555"/>
    <w:p w:rsidR="00271555" w:rsidRDefault="00271555" w:rsidP="00271555"/>
    <w:p w:rsidR="00271555" w:rsidRDefault="00271555" w:rsidP="00271555"/>
    <w:p w:rsidR="00271555" w:rsidRDefault="00271555" w:rsidP="00271555"/>
    <w:p w:rsidR="00271555" w:rsidRDefault="00271555" w:rsidP="00271555"/>
    <w:p w:rsidR="00271555" w:rsidRDefault="00271555" w:rsidP="00271555"/>
    <w:p w:rsidR="00271555" w:rsidRDefault="00271555" w:rsidP="00271555"/>
    <w:p w:rsidR="00271555" w:rsidRDefault="00271555" w:rsidP="00271555"/>
    <w:p w:rsidR="00271555" w:rsidRDefault="00271555" w:rsidP="00271555"/>
    <w:p w:rsidR="00271555" w:rsidRDefault="00271555" w:rsidP="00271555"/>
    <w:p w:rsidR="00271555" w:rsidRDefault="00271555" w:rsidP="00271555"/>
    <w:p w:rsidR="00271555" w:rsidRDefault="00271555" w:rsidP="00271555"/>
    <w:p w:rsidR="00271555" w:rsidRDefault="00271555" w:rsidP="00271555"/>
    <w:p w:rsidR="00271555" w:rsidRDefault="00271555" w:rsidP="00271555"/>
    <w:p w:rsidR="00271555" w:rsidRDefault="00271555" w:rsidP="00271555"/>
    <w:p w:rsidR="00271555" w:rsidRDefault="00271555" w:rsidP="00271555"/>
    <w:p w:rsidR="00271555" w:rsidRDefault="00271555" w:rsidP="00271555"/>
    <w:p w:rsidR="00271555" w:rsidRDefault="00271555" w:rsidP="0027155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71555" w:rsidRPr="00E51D80" w:rsidTr="00060356">
        <w:trPr>
          <w:trHeight w:val="511"/>
        </w:trPr>
        <w:tc>
          <w:tcPr>
            <w:tcW w:w="9016" w:type="dxa"/>
            <w:shd w:val="clear" w:color="auto" w:fill="auto"/>
          </w:tcPr>
          <w:p w:rsidR="00271555" w:rsidRPr="00E51D80" w:rsidRDefault="00271555" w:rsidP="00060356">
            <w:pPr>
              <w:jc w:val="both"/>
              <w:rPr>
                <w:rFonts w:cs="Arial"/>
                <w:b/>
                <w:szCs w:val="24"/>
              </w:rPr>
            </w:pPr>
            <w:r w:rsidRPr="00E51D80">
              <w:rPr>
                <w:rFonts w:cs="Arial"/>
                <w:b/>
                <w:szCs w:val="24"/>
              </w:rPr>
              <w:t>Cabinet Member</w:t>
            </w:r>
          </w:p>
          <w:p w:rsidR="00271555" w:rsidRPr="00E51D80" w:rsidRDefault="00271555" w:rsidP="00060356">
            <w:pPr>
              <w:jc w:val="both"/>
              <w:rPr>
                <w:rFonts w:cs="Arial"/>
                <w:color w:val="FF0000"/>
                <w:szCs w:val="24"/>
              </w:rPr>
            </w:pPr>
            <w:r w:rsidRPr="00E51D80">
              <w:rPr>
                <w:rFonts w:cs="Arial"/>
                <w:szCs w:val="24"/>
              </w:rPr>
              <w:t>Leader of the County Council</w:t>
            </w:r>
          </w:p>
        </w:tc>
      </w:tr>
      <w:tr w:rsidR="00271555" w:rsidRPr="00E51D80" w:rsidTr="00060356">
        <w:trPr>
          <w:trHeight w:val="522"/>
        </w:trPr>
        <w:tc>
          <w:tcPr>
            <w:tcW w:w="9016" w:type="dxa"/>
            <w:shd w:val="clear" w:color="auto" w:fill="auto"/>
          </w:tcPr>
          <w:p w:rsidR="00271555" w:rsidRPr="00E51D80" w:rsidRDefault="00271555" w:rsidP="00060356">
            <w:pPr>
              <w:jc w:val="both"/>
              <w:rPr>
                <w:rFonts w:cs="Arial"/>
                <w:b/>
                <w:szCs w:val="24"/>
              </w:rPr>
            </w:pPr>
            <w:r w:rsidRPr="00E51D80">
              <w:rPr>
                <w:rFonts w:cs="Arial"/>
                <w:b/>
                <w:szCs w:val="24"/>
              </w:rPr>
              <w:t>Procurement Title</w:t>
            </w:r>
          </w:p>
          <w:p w:rsidR="00271555" w:rsidRPr="00E51D80" w:rsidRDefault="00271555" w:rsidP="00060356">
            <w:pPr>
              <w:jc w:val="both"/>
              <w:rPr>
                <w:rFonts w:cs="Arial"/>
                <w:szCs w:val="24"/>
              </w:rPr>
            </w:pPr>
            <w:r w:rsidRPr="00E51D80">
              <w:rPr>
                <w:rFonts w:cs="Arial"/>
                <w:szCs w:val="24"/>
              </w:rPr>
              <w:t xml:space="preserve">Lancashire Teaching </w:t>
            </w:r>
            <w:r>
              <w:rPr>
                <w:rFonts w:cs="Arial"/>
                <w:szCs w:val="24"/>
              </w:rPr>
              <w:t>Agency – Provision of Supply Services to S</w:t>
            </w:r>
            <w:r w:rsidRPr="00E51D80">
              <w:rPr>
                <w:rFonts w:cs="Arial"/>
                <w:szCs w:val="24"/>
              </w:rPr>
              <w:t>chools</w:t>
            </w:r>
          </w:p>
        </w:tc>
      </w:tr>
      <w:tr w:rsidR="00271555" w:rsidRPr="00E51D80" w:rsidTr="00060356">
        <w:trPr>
          <w:trHeight w:val="511"/>
        </w:trPr>
        <w:tc>
          <w:tcPr>
            <w:tcW w:w="9016" w:type="dxa"/>
            <w:shd w:val="clear" w:color="auto" w:fill="auto"/>
          </w:tcPr>
          <w:p w:rsidR="00271555" w:rsidRPr="00E51D80" w:rsidRDefault="00271555" w:rsidP="00060356">
            <w:pPr>
              <w:jc w:val="both"/>
              <w:rPr>
                <w:rFonts w:cs="Arial"/>
                <w:b/>
                <w:szCs w:val="24"/>
              </w:rPr>
            </w:pPr>
            <w:r w:rsidRPr="00E51D80">
              <w:rPr>
                <w:rFonts w:cs="Arial"/>
                <w:b/>
                <w:szCs w:val="24"/>
              </w:rPr>
              <w:t>Procurement Option</w:t>
            </w:r>
          </w:p>
          <w:p w:rsidR="00271555" w:rsidRPr="00E51D80" w:rsidRDefault="00271555" w:rsidP="00060356">
            <w:pPr>
              <w:jc w:val="both"/>
              <w:rPr>
                <w:rFonts w:cs="Arial"/>
                <w:color w:val="FF0000"/>
                <w:szCs w:val="24"/>
              </w:rPr>
            </w:pPr>
            <w:r w:rsidRPr="00E51D80">
              <w:rPr>
                <w:rFonts w:cs="Arial"/>
                <w:szCs w:val="24"/>
              </w:rPr>
              <w:t xml:space="preserve">Open </w:t>
            </w:r>
            <w:r>
              <w:rPr>
                <w:rFonts w:cs="Arial"/>
                <w:szCs w:val="24"/>
              </w:rPr>
              <w:t>OJEU Tender</w:t>
            </w:r>
          </w:p>
        </w:tc>
      </w:tr>
      <w:tr w:rsidR="00271555" w:rsidRPr="00E51D80" w:rsidTr="00060356">
        <w:trPr>
          <w:trHeight w:val="511"/>
        </w:trPr>
        <w:tc>
          <w:tcPr>
            <w:tcW w:w="9016" w:type="dxa"/>
            <w:shd w:val="clear" w:color="auto" w:fill="auto"/>
          </w:tcPr>
          <w:p w:rsidR="00271555" w:rsidRPr="00E51D80" w:rsidRDefault="00271555" w:rsidP="00060356">
            <w:pPr>
              <w:jc w:val="both"/>
              <w:rPr>
                <w:rFonts w:cs="Arial"/>
                <w:b/>
                <w:szCs w:val="24"/>
              </w:rPr>
            </w:pPr>
            <w:r w:rsidRPr="00E51D80">
              <w:rPr>
                <w:rFonts w:cs="Arial"/>
                <w:b/>
                <w:szCs w:val="24"/>
              </w:rPr>
              <w:t>New or Existing Provision</w:t>
            </w:r>
          </w:p>
          <w:p w:rsidR="00271555" w:rsidRPr="00E51D80" w:rsidRDefault="00271555" w:rsidP="00060356">
            <w:pPr>
              <w:jc w:val="both"/>
              <w:rPr>
                <w:rFonts w:cs="Arial"/>
                <w:color w:val="FF0000"/>
                <w:szCs w:val="24"/>
              </w:rPr>
            </w:pPr>
            <w:r w:rsidRPr="00E51D80">
              <w:rPr>
                <w:rFonts w:cs="Arial"/>
                <w:szCs w:val="24"/>
              </w:rPr>
              <w:t>Existing – current contract end date 31/08/2018</w:t>
            </w:r>
          </w:p>
        </w:tc>
      </w:tr>
      <w:tr w:rsidR="00271555" w:rsidRPr="00E51D80" w:rsidTr="00060356">
        <w:trPr>
          <w:trHeight w:val="802"/>
        </w:trPr>
        <w:tc>
          <w:tcPr>
            <w:tcW w:w="9016" w:type="dxa"/>
            <w:shd w:val="clear" w:color="auto" w:fill="auto"/>
          </w:tcPr>
          <w:p w:rsidR="00271555" w:rsidRPr="00E51D80" w:rsidRDefault="00271555" w:rsidP="00060356">
            <w:pPr>
              <w:jc w:val="both"/>
              <w:rPr>
                <w:rFonts w:cs="Arial"/>
                <w:b/>
                <w:szCs w:val="24"/>
              </w:rPr>
            </w:pPr>
            <w:r w:rsidRPr="00E51D80">
              <w:rPr>
                <w:rFonts w:cs="Arial"/>
                <w:b/>
                <w:szCs w:val="24"/>
              </w:rPr>
              <w:t>Estimated Contract Value and Funding Arrangements</w:t>
            </w:r>
          </w:p>
          <w:p w:rsidR="00271555" w:rsidRDefault="00271555" w:rsidP="00060356">
            <w:pPr>
              <w:rPr>
                <w:rFonts w:cs="Arial"/>
                <w:szCs w:val="24"/>
              </w:rPr>
            </w:pPr>
            <w:r>
              <w:rPr>
                <w:rFonts w:cs="Arial"/>
                <w:szCs w:val="24"/>
              </w:rPr>
              <w:t>Annual value of a</w:t>
            </w:r>
            <w:r w:rsidRPr="00E51D80">
              <w:rPr>
                <w:rFonts w:cs="Arial"/>
                <w:szCs w:val="24"/>
              </w:rPr>
              <w:t>pproximately £7,000,000</w:t>
            </w:r>
          </w:p>
          <w:p w:rsidR="00271555" w:rsidRPr="00E51D80" w:rsidRDefault="00271555" w:rsidP="00060356">
            <w:pPr>
              <w:rPr>
                <w:rFonts w:cs="Arial"/>
                <w:szCs w:val="24"/>
              </w:rPr>
            </w:pPr>
            <w:r>
              <w:rPr>
                <w:rFonts w:cs="Arial"/>
                <w:szCs w:val="24"/>
              </w:rPr>
              <w:t>Potential contract value of up to £56,000,000</w:t>
            </w:r>
            <w:r w:rsidRPr="00E51D80">
              <w:rPr>
                <w:rFonts w:cs="Arial"/>
                <w:szCs w:val="24"/>
              </w:rPr>
              <w:t xml:space="preserve"> </w:t>
            </w:r>
          </w:p>
          <w:p w:rsidR="00271555" w:rsidRPr="00E51D80" w:rsidRDefault="00271555" w:rsidP="00060356">
            <w:pPr>
              <w:jc w:val="both"/>
              <w:rPr>
                <w:rFonts w:cs="Arial"/>
                <w:i/>
                <w:color w:val="FF0000"/>
                <w:szCs w:val="24"/>
              </w:rPr>
            </w:pPr>
            <w:r>
              <w:rPr>
                <w:rFonts w:cs="Arial"/>
                <w:szCs w:val="24"/>
              </w:rPr>
              <w:t>The budget s</w:t>
            </w:r>
            <w:r w:rsidRPr="00E51D80">
              <w:rPr>
                <w:rFonts w:cs="Arial"/>
                <w:szCs w:val="24"/>
              </w:rPr>
              <w:t>its within</w:t>
            </w:r>
            <w:r>
              <w:rPr>
                <w:rFonts w:cs="Arial"/>
                <w:szCs w:val="24"/>
              </w:rPr>
              <w:t xml:space="preserve"> the County Council's</w:t>
            </w:r>
            <w:r w:rsidRPr="00E51D80">
              <w:rPr>
                <w:rFonts w:cs="Arial"/>
                <w:szCs w:val="24"/>
              </w:rPr>
              <w:t xml:space="preserve"> Schools HR Team</w:t>
            </w:r>
            <w:r>
              <w:rPr>
                <w:rFonts w:cs="Arial"/>
                <w:szCs w:val="24"/>
              </w:rPr>
              <w:t>.</w:t>
            </w:r>
          </w:p>
        </w:tc>
      </w:tr>
      <w:tr w:rsidR="00271555" w:rsidRPr="00E51D80" w:rsidTr="00060356">
        <w:trPr>
          <w:trHeight w:val="802"/>
        </w:trPr>
        <w:tc>
          <w:tcPr>
            <w:tcW w:w="9016" w:type="dxa"/>
            <w:shd w:val="clear" w:color="auto" w:fill="auto"/>
          </w:tcPr>
          <w:p w:rsidR="00271555" w:rsidRPr="00E51D80" w:rsidRDefault="00271555" w:rsidP="00060356">
            <w:pPr>
              <w:jc w:val="both"/>
              <w:rPr>
                <w:rFonts w:cs="Arial"/>
                <w:b/>
                <w:szCs w:val="24"/>
              </w:rPr>
            </w:pPr>
            <w:r w:rsidRPr="00E51D80">
              <w:rPr>
                <w:rFonts w:cs="Arial"/>
                <w:b/>
                <w:szCs w:val="24"/>
              </w:rPr>
              <w:t>Contract Duration</w:t>
            </w:r>
          </w:p>
          <w:p w:rsidR="00271555" w:rsidRPr="00E51D80" w:rsidRDefault="00271555" w:rsidP="00060356">
            <w:pPr>
              <w:jc w:val="both"/>
              <w:rPr>
                <w:rFonts w:cs="Arial"/>
                <w:szCs w:val="24"/>
              </w:rPr>
            </w:pPr>
            <w:r w:rsidRPr="00E51D80">
              <w:rPr>
                <w:rFonts w:cs="Arial"/>
                <w:szCs w:val="24"/>
              </w:rPr>
              <w:t xml:space="preserve">Initial period of 4 years with an option to extend the contract </w:t>
            </w:r>
            <w:r>
              <w:rPr>
                <w:rFonts w:cs="Arial"/>
                <w:szCs w:val="24"/>
              </w:rPr>
              <w:t>by any number of defined periods, provided that the total contract period does not exceed 8 years.</w:t>
            </w:r>
            <w:r w:rsidRPr="00E51D80">
              <w:rPr>
                <w:rFonts w:cs="Arial"/>
                <w:szCs w:val="24"/>
              </w:rPr>
              <w:t xml:space="preserve"> </w:t>
            </w:r>
          </w:p>
        </w:tc>
      </w:tr>
      <w:tr w:rsidR="00271555" w:rsidRPr="00E51D80" w:rsidTr="00060356">
        <w:trPr>
          <w:trHeight w:val="748"/>
        </w:trPr>
        <w:tc>
          <w:tcPr>
            <w:tcW w:w="9016" w:type="dxa"/>
            <w:shd w:val="clear" w:color="auto" w:fill="auto"/>
          </w:tcPr>
          <w:p w:rsidR="00271555" w:rsidRPr="00E51D80" w:rsidRDefault="00271555" w:rsidP="00060356">
            <w:pPr>
              <w:jc w:val="both"/>
              <w:rPr>
                <w:rFonts w:cs="Arial"/>
                <w:b/>
                <w:szCs w:val="24"/>
              </w:rPr>
            </w:pPr>
            <w:proofErr w:type="spellStart"/>
            <w:r w:rsidRPr="00E51D80">
              <w:rPr>
                <w:rFonts w:cs="Arial"/>
                <w:b/>
                <w:szCs w:val="24"/>
              </w:rPr>
              <w:t>Lotting</w:t>
            </w:r>
            <w:proofErr w:type="spellEnd"/>
          </w:p>
          <w:p w:rsidR="00271555" w:rsidRPr="00E51D80" w:rsidRDefault="00271555" w:rsidP="00060356">
            <w:pPr>
              <w:jc w:val="both"/>
              <w:rPr>
                <w:rFonts w:cs="Arial"/>
                <w:szCs w:val="24"/>
              </w:rPr>
            </w:pPr>
            <w:r>
              <w:rPr>
                <w:rFonts w:cs="Arial"/>
                <w:szCs w:val="24"/>
              </w:rPr>
              <w:t>T</w:t>
            </w:r>
            <w:r w:rsidRPr="00E51D80">
              <w:rPr>
                <w:rFonts w:cs="Arial"/>
                <w:szCs w:val="24"/>
              </w:rPr>
              <w:t>he County Council is seeking to establish a partnership style arrangement with a single provider</w:t>
            </w:r>
            <w:r>
              <w:rPr>
                <w:rFonts w:cs="Arial"/>
                <w:szCs w:val="24"/>
              </w:rPr>
              <w:t xml:space="preserve"> that will deliver a consistent service across the County</w:t>
            </w:r>
            <w:r w:rsidRPr="00E51D80">
              <w:rPr>
                <w:rFonts w:cs="Arial"/>
                <w:szCs w:val="24"/>
              </w:rPr>
              <w:t xml:space="preserve"> and therefore </w:t>
            </w:r>
            <w:proofErr w:type="spellStart"/>
            <w:r w:rsidRPr="00E51D80">
              <w:rPr>
                <w:rFonts w:cs="Arial"/>
                <w:szCs w:val="24"/>
              </w:rPr>
              <w:t>lotting</w:t>
            </w:r>
            <w:proofErr w:type="spellEnd"/>
            <w:r w:rsidRPr="00E51D80">
              <w:rPr>
                <w:rFonts w:cs="Arial"/>
                <w:szCs w:val="24"/>
              </w:rPr>
              <w:t xml:space="preserve"> is not deemed to be applicable.</w:t>
            </w:r>
          </w:p>
        </w:tc>
      </w:tr>
      <w:tr w:rsidR="00271555" w:rsidRPr="00E51D80" w:rsidTr="00060356">
        <w:trPr>
          <w:trHeight w:val="1322"/>
        </w:trPr>
        <w:tc>
          <w:tcPr>
            <w:tcW w:w="9016" w:type="dxa"/>
            <w:shd w:val="clear" w:color="auto" w:fill="auto"/>
            <w:vAlign w:val="center"/>
          </w:tcPr>
          <w:p w:rsidR="00271555" w:rsidRDefault="00271555" w:rsidP="00060356">
            <w:pPr>
              <w:jc w:val="both"/>
              <w:rPr>
                <w:rFonts w:cs="Arial"/>
                <w:b/>
                <w:szCs w:val="24"/>
              </w:rPr>
            </w:pPr>
            <w:r w:rsidRPr="00E51D80">
              <w:rPr>
                <w:rFonts w:cs="Arial"/>
                <w:b/>
                <w:szCs w:val="24"/>
              </w:rPr>
              <w:t>Evaluation</w:t>
            </w:r>
          </w:p>
          <w:p w:rsidR="00271555" w:rsidRPr="00E51D80" w:rsidRDefault="00271555" w:rsidP="00060356">
            <w:pPr>
              <w:jc w:val="both"/>
              <w:rPr>
                <w:rFonts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3063"/>
            </w:tblGrid>
            <w:tr w:rsidR="00271555" w:rsidRPr="0011504B" w:rsidTr="00060356">
              <w:trPr>
                <w:trHeight w:val="401"/>
              </w:trPr>
              <w:tc>
                <w:tcPr>
                  <w:tcW w:w="2972" w:type="dxa"/>
                  <w:shd w:val="clear" w:color="auto" w:fill="auto"/>
                  <w:vAlign w:val="center"/>
                </w:tcPr>
                <w:p w:rsidR="00271555" w:rsidRPr="0011504B" w:rsidRDefault="00271555" w:rsidP="00060356">
                  <w:pPr>
                    <w:rPr>
                      <w:rFonts w:eastAsia="Calibri" w:cs="Arial"/>
                      <w:color w:val="FF0000"/>
                      <w:szCs w:val="24"/>
                    </w:rPr>
                  </w:pPr>
                  <w:r w:rsidRPr="0011504B">
                    <w:rPr>
                      <w:rFonts w:eastAsia="Calibri" w:cs="Arial"/>
                      <w:b/>
                      <w:bCs/>
                      <w:szCs w:val="24"/>
                    </w:rPr>
                    <w:t>Quality Criteria 75%</w:t>
                  </w:r>
                </w:p>
              </w:tc>
              <w:tc>
                <w:tcPr>
                  <w:tcW w:w="3063" w:type="dxa"/>
                  <w:shd w:val="clear" w:color="auto" w:fill="auto"/>
                  <w:vAlign w:val="center"/>
                </w:tcPr>
                <w:p w:rsidR="00271555" w:rsidRPr="0011504B" w:rsidRDefault="00271555" w:rsidP="00060356">
                  <w:pPr>
                    <w:rPr>
                      <w:rFonts w:eastAsia="Calibri" w:cs="Arial"/>
                      <w:color w:val="FF0000"/>
                      <w:szCs w:val="24"/>
                    </w:rPr>
                  </w:pPr>
                  <w:r w:rsidRPr="0011504B">
                    <w:rPr>
                      <w:rFonts w:eastAsia="Calibri" w:cs="Arial"/>
                      <w:b/>
                      <w:bCs/>
                      <w:szCs w:val="24"/>
                    </w:rPr>
                    <w:t>Financial Criteria 25%</w:t>
                  </w:r>
                </w:p>
              </w:tc>
            </w:tr>
          </w:tbl>
          <w:p w:rsidR="00271555" w:rsidRPr="00E51D80" w:rsidRDefault="00271555" w:rsidP="00060356">
            <w:pPr>
              <w:jc w:val="both"/>
              <w:rPr>
                <w:rFonts w:cs="Arial"/>
                <w:b/>
                <w:szCs w:val="24"/>
              </w:rPr>
            </w:pPr>
          </w:p>
          <w:p w:rsidR="00271555" w:rsidRPr="00E51D80" w:rsidRDefault="00271555" w:rsidP="00060356">
            <w:pPr>
              <w:jc w:val="both"/>
              <w:rPr>
                <w:rFonts w:cs="Arial"/>
                <w:szCs w:val="24"/>
              </w:rPr>
            </w:pPr>
            <w:r w:rsidRPr="00E51D80">
              <w:rPr>
                <w:rFonts w:cs="Arial"/>
                <w:szCs w:val="24"/>
              </w:rPr>
              <w:t>Social Value will account for 10% of the quality criteria focusing on the following social value objectives; promoting training and employment opportunities for local people, flexible working opportunities, contributing to recruitment into shortage subject areas and schools facing challenging circumstances.</w:t>
            </w:r>
          </w:p>
          <w:p w:rsidR="00271555" w:rsidRPr="00E51D80" w:rsidRDefault="00271555" w:rsidP="00060356">
            <w:pPr>
              <w:jc w:val="both"/>
              <w:rPr>
                <w:rFonts w:cs="Arial"/>
                <w:szCs w:val="24"/>
              </w:rPr>
            </w:pPr>
          </w:p>
          <w:p w:rsidR="00271555" w:rsidRPr="00E51D80" w:rsidRDefault="00271555" w:rsidP="00060356">
            <w:pPr>
              <w:jc w:val="both"/>
              <w:rPr>
                <w:rFonts w:cs="Arial"/>
                <w:color w:val="FF0000"/>
                <w:szCs w:val="24"/>
              </w:rPr>
            </w:pPr>
          </w:p>
        </w:tc>
      </w:tr>
      <w:tr w:rsidR="00271555" w:rsidRPr="00E51D80" w:rsidTr="00060356">
        <w:trPr>
          <w:trHeight w:val="1408"/>
        </w:trPr>
        <w:tc>
          <w:tcPr>
            <w:tcW w:w="9016" w:type="dxa"/>
            <w:shd w:val="clear" w:color="auto" w:fill="auto"/>
          </w:tcPr>
          <w:p w:rsidR="00271555" w:rsidRDefault="00271555" w:rsidP="00060356">
            <w:pPr>
              <w:jc w:val="both"/>
              <w:rPr>
                <w:rFonts w:cs="Arial"/>
                <w:b/>
                <w:szCs w:val="24"/>
              </w:rPr>
            </w:pPr>
            <w:r w:rsidRPr="00E51D80">
              <w:rPr>
                <w:rFonts w:cs="Arial"/>
                <w:b/>
                <w:szCs w:val="24"/>
              </w:rPr>
              <w:t>Contract Detail</w:t>
            </w:r>
          </w:p>
          <w:p w:rsidR="00271555" w:rsidRPr="00E51D80" w:rsidRDefault="00271555" w:rsidP="00060356">
            <w:pPr>
              <w:jc w:val="both"/>
              <w:rPr>
                <w:rFonts w:cs="Arial"/>
                <w:b/>
                <w:szCs w:val="24"/>
              </w:rPr>
            </w:pPr>
          </w:p>
          <w:p w:rsidR="00271555" w:rsidRDefault="00271555" w:rsidP="00060356">
            <w:pPr>
              <w:pStyle w:val="NoSpacing"/>
              <w:jc w:val="both"/>
              <w:rPr>
                <w:rFonts w:ascii="Arial" w:hAnsi="Arial" w:cs="Arial"/>
                <w:sz w:val="24"/>
                <w:szCs w:val="24"/>
              </w:rPr>
            </w:pPr>
            <w:r w:rsidRPr="00E51D80">
              <w:rPr>
                <w:rFonts w:ascii="Arial" w:hAnsi="Arial" w:cs="Arial"/>
                <w:sz w:val="24"/>
                <w:szCs w:val="24"/>
              </w:rPr>
              <w:t xml:space="preserve">The </w:t>
            </w:r>
            <w:r>
              <w:rPr>
                <w:rFonts w:ascii="Arial" w:hAnsi="Arial" w:cs="Arial"/>
                <w:sz w:val="24"/>
                <w:szCs w:val="24"/>
              </w:rPr>
              <w:t xml:space="preserve">County </w:t>
            </w:r>
            <w:r w:rsidRPr="00E51D80">
              <w:rPr>
                <w:rFonts w:ascii="Arial" w:hAnsi="Arial" w:cs="Arial"/>
                <w:sz w:val="24"/>
                <w:szCs w:val="24"/>
              </w:rPr>
              <w:t xml:space="preserve">Council has had arrangements in place with Reed Specialist Recruitment Limited since September 2002 for the provision of supply teachers and, since 2010, the provision of support staff. </w:t>
            </w:r>
          </w:p>
          <w:p w:rsidR="00271555" w:rsidRDefault="00271555" w:rsidP="00060356">
            <w:pPr>
              <w:pStyle w:val="NoSpacing"/>
              <w:jc w:val="both"/>
              <w:rPr>
                <w:rFonts w:ascii="Arial" w:hAnsi="Arial" w:cs="Arial"/>
                <w:sz w:val="24"/>
                <w:szCs w:val="24"/>
              </w:rPr>
            </w:pPr>
          </w:p>
          <w:p w:rsidR="00271555" w:rsidRPr="00E51D80" w:rsidRDefault="00271555" w:rsidP="00060356">
            <w:pPr>
              <w:pStyle w:val="NoSpacing"/>
              <w:jc w:val="both"/>
              <w:rPr>
                <w:rFonts w:ascii="Arial" w:hAnsi="Arial" w:cs="Arial"/>
                <w:sz w:val="24"/>
                <w:szCs w:val="24"/>
              </w:rPr>
            </w:pPr>
            <w:r w:rsidRPr="00E51D80">
              <w:rPr>
                <w:rFonts w:ascii="Arial" w:hAnsi="Arial" w:cs="Arial"/>
                <w:sz w:val="24"/>
                <w:szCs w:val="24"/>
              </w:rPr>
              <w:t xml:space="preserve">The current Lancashire Teaching Agency (LTA) agreement provides both supply teachers and school support staff to schools across Lancashire. The agreement for the current service was awarded in 2010 and is due to cease in August 2018. </w:t>
            </w:r>
          </w:p>
          <w:p w:rsidR="00271555" w:rsidRPr="00E51D80" w:rsidRDefault="00271555" w:rsidP="00060356">
            <w:pPr>
              <w:pStyle w:val="NoSpacing"/>
              <w:jc w:val="both"/>
              <w:rPr>
                <w:rFonts w:ascii="Arial" w:hAnsi="Arial" w:cs="Arial"/>
                <w:sz w:val="24"/>
                <w:szCs w:val="24"/>
              </w:rPr>
            </w:pPr>
          </w:p>
          <w:p w:rsidR="00271555" w:rsidRPr="00E51D80" w:rsidRDefault="00271555" w:rsidP="00060356">
            <w:pPr>
              <w:pStyle w:val="NoSpacing"/>
              <w:jc w:val="both"/>
              <w:rPr>
                <w:rFonts w:ascii="Arial" w:hAnsi="Arial" w:cs="Arial"/>
                <w:sz w:val="24"/>
                <w:szCs w:val="24"/>
                <w:lang w:eastAsia="en-GB"/>
              </w:rPr>
            </w:pPr>
            <w:r w:rsidRPr="00E51D80">
              <w:rPr>
                <w:rFonts w:ascii="Arial" w:hAnsi="Arial" w:cs="Arial"/>
                <w:color w:val="000000"/>
                <w:sz w:val="24"/>
                <w:szCs w:val="24"/>
                <w:lang w:eastAsia="en-GB"/>
              </w:rPr>
              <w:t xml:space="preserve">The LTA </w:t>
            </w:r>
            <w:r w:rsidRPr="00E51D80">
              <w:rPr>
                <w:rFonts w:ascii="Arial" w:hAnsi="Arial" w:cs="Arial"/>
                <w:bCs/>
                <w:sz w:val="24"/>
                <w:szCs w:val="24"/>
                <w:lang w:eastAsia="en-GB"/>
              </w:rPr>
              <w:t>currently works with approximately 50% of Lancashire schools (</w:t>
            </w:r>
            <w:r w:rsidRPr="00E51D80">
              <w:rPr>
                <w:rFonts w:ascii="Arial" w:hAnsi="Arial" w:cs="Arial"/>
                <w:sz w:val="24"/>
                <w:szCs w:val="24"/>
                <w:lang w:eastAsia="en-GB"/>
              </w:rPr>
              <w:t xml:space="preserve">approximately 50% of primary schools, 36% of secondary schools and 42% of special schools).  </w:t>
            </w:r>
            <w:r w:rsidRPr="00E51D80">
              <w:rPr>
                <w:rFonts w:ascii="Arial" w:hAnsi="Arial" w:cs="Arial"/>
                <w:sz w:val="24"/>
                <w:szCs w:val="24"/>
              </w:rPr>
              <w:t xml:space="preserve">730 teaching and 200 non-teaching </w:t>
            </w:r>
            <w:r>
              <w:rPr>
                <w:rFonts w:ascii="Arial" w:hAnsi="Arial" w:cs="Arial"/>
                <w:sz w:val="24"/>
                <w:szCs w:val="24"/>
              </w:rPr>
              <w:t xml:space="preserve">staff </w:t>
            </w:r>
            <w:r w:rsidRPr="00E51D80">
              <w:rPr>
                <w:rFonts w:ascii="Arial" w:hAnsi="Arial" w:cs="Arial"/>
                <w:sz w:val="24"/>
                <w:szCs w:val="24"/>
              </w:rPr>
              <w:t xml:space="preserve">are deployed annually. </w:t>
            </w:r>
            <w:r w:rsidRPr="00E51D80">
              <w:rPr>
                <w:rFonts w:ascii="Arial" w:hAnsi="Arial" w:cs="Arial"/>
                <w:color w:val="000000"/>
                <w:sz w:val="24"/>
                <w:szCs w:val="24"/>
                <w:lang w:eastAsia="en-GB"/>
              </w:rPr>
              <w:t xml:space="preserve"> </w:t>
            </w:r>
            <w:r>
              <w:rPr>
                <w:rFonts w:ascii="Arial" w:hAnsi="Arial" w:cs="Arial"/>
                <w:color w:val="000000"/>
                <w:sz w:val="24"/>
                <w:szCs w:val="24"/>
                <w:lang w:eastAsia="en-GB"/>
              </w:rPr>
              <w:t xml:space="preserve">The </w:t>
            </w:r>
            <w:r w:rsidRPr="00E51D80">
              <w:rPr>
                <w:rFonts w:ascii="Arial" w:hAnsi="Arial" w:cs="Arial"/>
                <w:color w:val="000000"/>
                <w:sz w:val="24"/>
                <w:szCs w:val="24"/>
                <w:lang w:eastAsia="en-GB"/>
              </w:rPr>
              <w:t>LTA is used as a</w:t>
            </w:r>
            <w:r w:rsidRPr="00E51D80">
              <w:rPr>
                <w:rFonts w:ascii="Arial" w:hAnsi="Arial" w:cs="Arial"/>
                <w:sz w:val="24"/>
                <w:szCs w:val="24"/>
                <w:lang w:eastAsia="en-GB"/>
              </w:rPr>
              <w:t xml:space="preserve"> vehicle into employment by securing long term placements in schools for newly qualified teachers, other teachers and support staff (11% annually).</w:t>
            </w:r>
          </w:p>
          <w:p w:rsidR="00271555" w:rsidRPr="00E51D80" w:rsidRDefault="00271555" w:rsidP="00060356">
            <w:pPr>
              <w:pStyle w:val="NoSpacing"/>
              <w:jc w:val="both"/>
              <w:rPr>
                <w:rFonts w:ascii="Arial" w:hAnsi="Arial" w:cs="Arial"/>
                <w:sz w:val="24"/>
                <w:szCs w:val="24"/>
              </w:rPr>
            </w:pPr>
          </w:p>
          <w:p w:rsidR="00271555" w:rsidRPr="00E51D80" w:rsidRDefault="00271555" w:rsidP="00060356">
            <w:pPr>
              <w:pStyle w:val="NoSpacing"/>
              <w:jc w:val="both"/>
              <w:rPr>
                <w:rFonts w:ascii="Arial" w:hAnsi="Arial" w:cs="Arial"/>
                <w:sz w:val="24"/>
                <w:szCs w:val="24"/>
              </w:rPr>
            </w:pPr>
            <w:r>
              <w:rPr>
                <w:rFonts w:ascii="Arial" w:hAnsi="Arial" w:cs="Arial"/>
                <w:sz w:val="24"/>
                <w:szCs w:val="24"/>
              </w:rPr>
              <w:lastRenderedPageBreak/>
              <w:t>The a</w:t>
            </w:r>
            <w:r w:rsidRPr="00E51D80">
              <w:rPr>
                <w:rFonts w:ascii="Arial" w:hAnsi="Arial" w:cs="Arial"/>
                <w:sz w:val="24"/>
                <w:szCs w:val="24"/>
              </w:rPr>
              <w:t xml:space="preserve">nnual spend currently </w:t>
            </w:r>
            <w:r>
              <w:rPr>
                <w:rFonts w:ascii="Arial" w:hAnsi="Arial" w:cs="Arial"/>
                <w:sz w:val="24"/>
                <w:szCs w:val="24"/>
              </w:rPr>
              <w:t>directed through</w:t>
            </w:r>
            <w:r w:rsidRPr="00E51D80">
              <w:rPr>
                <w:rFonts w:ascii="Arial" w:hAnsi="Arial" w:cs="Arial"/>
                <w:sz w:val="24"/>
                <w:szCs w:val="24"/>
              </w:rPr>
              <w:t xml:space="preserve"> the LTA is </w:t>
            </w:r>
            <w:r>
              <w:rPr>
                <w:rFonts w:ascii="Arial" w:hAnsi="Arial" w:cs="Arial"/>
                <w:sz w:val="24"/>
                <w:szCs w:val="24"/>
              </w:rPr>
              <w:t xml:space="preserve">in the region of </w:t>
            </w:r>
            <w:r w:rsidRPr="00E51D80">
              <w:rPr>
                <w:rFonts w:ascii="Arial" w:hAnsi="Arial" w:cs="Arial"/>
                <w:sz w:val="24"/>
                <w:szCs w:val="24"/>
              </w:rPr>
              <w:t>£7</w:t>
            </w:r>
            <w:r>
              <w:rPr>
                <w:rFonts w:ascii="Arial" w:hAnsi="Arial" w:cs="Arial"/>
                <w:sz w:val="24"/>
                <w:szCs w:val="24"/>
              </w:rPr>
              <w:t>,000,000</w:t>
            </w:r>
            <w:r w:rsidRPr="00E51D80">
              <w:rPr>
                <w:rFonts w:ascii="Arial" w:hAnsi="Arial" w:cs="Arial"/>
                <w:sz w:val="24"/>
                <w:szCs w:val="24"/>
              </w:rPr>
              <w:t xml:space="preserve">, this </w:t>
            </w:r>
            <w:r>
              <w:rPr>
                <w:rFonts w:ascii="Arial" w:hAnsi="Arial" w:cs="Arial"/>
                <w:sz w:val="24"/>
                <w:szCs w:val="24"/>
              </w:rPr>
              <w:t>includes salaries, national insurance, superannuation and</w:t>
            </w:r>
            <w:r w:rsidRPr="00E51D80">
              <w:rPr>
                <w:rFonts w:ascii="Arial" w:hAnsi="Arial" w:cs="Arial"/>
                <w:sz w:val="24"/>
                <w:szCs w:val="24"/>
              </w:rPr>
              <w:t xml:space="preserve"> management fees (commission to Reed and </w:t>
            </w:r>
            <w:r>
              <w:rPr>
                <w:rFonts w:ascii="Arial" w:hAnsi="Arial" w:cs="Arial"/>
                <w:sz w:val="24"/>
                <w:szCs w:val="24"/>
              </w:rPr>
              <w:t>the Council's</w:t>
            </w:r>
            <w:r w:rsidRPr="00E51D80">
              <w:rPr>
                <w:rFonts w:ascii="Arial" w:hAnsi="Arial" w:cs="Arial"/>
                <w:sz w:val="24"/>
                <w:szCs w:val="24"/>
              </w:rPr>
              <w:t xml:space="preserve"> management fee).  The management fees equates to £1m annually</w:t>
            </w:r>
            <w:r>
              <w:rPr>
                <w:rFonts w:ascii="Arial" w:hAnsi="Arial" w:cs="Arial"/>
                <w:sz w:val="24"/>
                <w:szCs w:val="24"/>
              </w:rPr>
              <w:t xml:space="preserve"> and are</w:t>
            </w:r>
            <w:r w:rsidRPr="00E51D80">
              <w:rPr>
                <w:rFonts w:ascii="Arial" w:hAnsi="Arial" w:cs="Arial"/>
                <w:sz w:val="24"/>
                <w:szCs w:val="24"/>
              </w:rPr>
              <w:t xml:space="preserve"> split 75/25 between Reed and </w:t>
            </w:r>
            <w:r>
              <w:rPr>
                <w:rFonts w:ascii="Arial" w:hAnsi="Arial" w:cs="Arial"/>
                <w:sz w:val="24"/>
                <w:szCs w:val="24"/>
              </w:rPr>
              <w:t>the County Council, this fee</w:t>
            </w:r>
            <w:r w:rsidRPr="00E51D80">
              <w:rPr>
                <w:rFonts w:ascii="Arial" w:hAnsi="Arial" w:cs="Arial"/>
                <w:sz w:val="24"/>
                <w:szCs w:val="24"/>
              </w:rPr>
              <w:t xml:space="preserve"> is included in the £7m annual spend.  The billing is processed by </w:t>
            </w:r>
            <w:r>
              <w:rPr>
                <w:rFonts w:ascii="Arial" w:hAnsi="Arial" w:cs="Arial"/>
                <w:sz w:val="24"/>
                <w:szCs w:val="24"/>
              </w:rPr>
              <w:t>the Council</w:t>
            </w:r>
            <w:r w:rsidRPr="00E51D80">
              <w:rPr>
                <w:rFonts w:ascii="Arial" w:hAnsi="Arial" w:cs="Arial"/>
                <w:sz w:val="24"/>
                <w:szCs w:val="24"/>
              </w:rPr>
              <w:t xml:space="preserve"> and the budget sits within Schools HR Team.</w:t>
            </w:r>
          </w:p>
          <w:p w:rsidR="00271555" w:rsidRPr="00E51D80" w:rsidRDefault="00271555" w:rsidP="00060356">
            <w:pPr>
              <w:pStyle w:val="NoSpacing"/>
              <w:jc w:val="both"/>
              <w:rPr>
                <w:rFonts w:ascii="Arial" w:hAnsi="Arial" w:cs="Arial"/>
                <w:sz w:val="24"/>
                <w:szCs w:val="24"/>
              </w:rPr>
            </w:pPr>
          </w:p>
          <w:p w:rsidR="00271555" w:rsidRDefault="00271555" w:rsidP="00060356">
            <w:pPr>
              <w:pStyle w:val="NoSpacing"/>
              <w:jc w:val="both"/>
              <w:rPr>
                <w:rFonts w:ascii="Arial" w:hAnsi="Arial" w:cs="Arial"/>
                <w:color w:val="000000"/>
                <w:sz w:val="24"/>
                <w:szCs w:val="24"/>
              </w:rPr>
            </w:pPr>
            <w:r w:rsidRPr="00E51D80">
              <w:rPr>
                <w:rFonts w:ascii="Arial" w:hAnsi="Arial" w:cs="Arial"/>
                <w:color w:val="000000"/>
                <w:sz w:val="24"/>
                <w:szCs w:val="24"/>
              </w:rPr>
              <w:t>The service area presented a report for consideration at the Council Management Meeting on the 2</w:t>
            </w:r>
            <w:r w:rsidRPr="00E51D80">
              <w:rPr>
                <w:rFonts w:ascii="Arial" w:hAnsi="Arial" w:cs="Arial"/>
                <w:color w:val="000000"/>
                <w:sz w:val="24"/>
                <w:szCs w:val="24"/>
                <w:vertAlign w:val="superscript"/>
              </w:rPr>
              <w:t>nd</w:t>
            </w:r>
            <w:r w:rsidRPr="00E51D80">
              <w:rPr>
                <w:rFonts w:ascii="Arial" w:hAnsi="Arial" w:cs="Arial"/>
                <w:color w:val="000000"/>
                <w:sz w:val="24"/>
                <w:szCs w:val="24"/>
              </w:rPr>
              <w:t xml:space="preserve"> August 2017. The report detailed the current provision, background, income details, feedback from schools and performance management </w:t>
            </w:r>
            <w:r w:rsidRPr="00E51D80">
              <w:rPr>
                <w:rFonts w:ascii="Arial" w:hAnsi="Arial" w:cs="Arial"/>
                <w:sz w:val="24"/>
                <w:szCs w:val="24"/>
              </w:rPr>
              <w:t>and included an evaluation of the current service principles</w:t>
            </w:r>
            <w:r w:rsidRPr="00E51D80">
              <w:rPr>
                <w:rFonts w:ascii="Arial" w:hAnsi="Arial" w:cs="Arial"/>
                <w:color w:val="000000"/>
                <w:sz w:val="24"/>
                <w:szCs w:val="24"/>
              </w:rPr>
              <w:t xml:space="preserve">. </w:t>
            </w:r>
          </w:p>
          <w:p w:rsidR="00271555" w:rsidRPr="00E51D80" w:rsidRDefault="00271555" w:rsidP="00060356">
            <w:pPr>
              <w:pStyle w:val="NoSpacing"/>
              <w:jc w:val="both"/>
              <w:rPr>
                <w:rFonts w:ascii="Arial" w:hAnsi="Arial" w:cs="Arial"/>
                <w:color w:val="000000"/>
                <w:sz w:val="24"/>
                <w:szCs w:val="24"/>
              </w:rPr>
            </w:pPr>
          </w:p>
          <w:p w:rsidR="00271555" w:rsidRPr="00817CC6" w:rsidRDefault="00271555" w:rsidP="00060356">
            <w:pPr>
              <w:pStyle w:val="NoSpacing"/>
              <w:jc w:val="both"/>
              <w:rPr>
                <w:rFonts w:ascii="Arial" w:hAnsi="Arial" w:cs="Arial"/>
                <w:sz w:val="24"/>
                <w:szCs w:val="24"/>
              </w:rPr>
            </w:pPr>
            <w:r w:rsidRPr="00817CC6">
              <w:rPr>
                <w:rFonts w:ascii="Arial" w:hAnsi="Arial" w:cs="Arial"/>
                <w:sz w:val="24"/>
                <w:szCs w:val="24"/>
              </w:rPr>
              <w:t>The report included a recommendation that, due to the increasing success of the LTA in particular relation to the following areas:</w:t>
            </w:r>
          </w:p>
          <w:p w:rsidR="00271555" w:rsidRPr="00817CC6" w:rsidRDefault="00271555" w:rsidP="00060356">
            <w:pPr>
              <w:pStyle w:val="NoSpacing"/>
              <w:jc w:val="both"/>
              <w:rPr>
                <w:rFonts w:ascii="Arial" w:hAnsi="Arial" w:cs="Arial"/>
                <w:sz w:val="24"/>
                <w:szCs w:val="24"/>
              </w:rPr>
            </w:pPr>
          </w:p>
          <w:p w:rsidR="00271555" w:rsidRPr="00817CC6" w:rsidRDefault="00271555" w:rsidP="00271555">
            <w:pPr>
              <w:pStyle w:val="NoSpacing"/>
              <w:numPr>
                <w:ilvl w:val="0"/>
                <w:numId w:val="1"/>
              </w:numPr>
              <w:jc w:val="both"/>
              <w:rPr>
                <w:rFonts w:ascii="Arial" w:hAnsi="Arial" w:cs="Arial"/>
                <w:sz w:val="24"/>
                <w:szCs w:val="24"/>
              </w:rPr>
            </w:pPr>
            <w:r w:rsidRPr="00817CC6">
              <w:rPr>
                <w:rFonts w:ascii="Arial" w:hAnsi="Arial" w:cs="Arial"/>
                <w:sz w:val="24"/>
                <w:szCs w:val="24"/>
              </w:rPr>
              <w:t xml:space="preserve">its ability to meet the needs of a large proportion of Lancashire schools with gaps in employment </w:t>
            </w:r>
          </w:p>
          <w:p w:rsidR="00271555" w:rsidRPr="00817CC6" w:rsidRDefault="00271555" w:rsidP="00271555">
            <w:pPr>
              <w:pStyle w:val="NoSpacing"/>
              <w:numPr>
                <w:ilvl w:val="0"/>
                <w:numId w:val="1"/>
              </w:numPr>
              <w:jc w:val="both"/>
              <w:rPr>
                <w:rFonts w:ascii="Arial" w:hAnsi="Arial" w:cs="Arial"/>
                <w:sz w:val="24"/>
                <w:szCs w:val="24"/>
              </w:rPr>
            </w:pPr>
            <w:r w:rsidRPr="00817CC6">
              <w:rPr>
                <w:rFonts w:ascii="Arial" w:hAnsi="Arial" w:cs="Arial"/>
                <w:sz w:val="24"/>
                <w:szCs w:val="24"/>
              </w:rPr>
              <w:t>its ability to meet specialist demand</w:t>
            </w:r>
          </w:p>
          <w:p w:rsidR="00271555" w:rsidRPr="00817CC6" w:rsidRDefault="00271555" w:rsidP="00271555">
            <w:pPr>
              <w:pStyle w:val="NoSpacing"/>
              <w:numPr>
                <w:ilvl w:val="0"/>
                <w:numId w:val="1"/>
              </w:numPr>
              <w:jc w:val="both"/>
              <w:rPr>
                <w:rFonts w:ascii="Arial" w:hAnsi="Arial" w:cs="Arial"/>
                <w:sz w:val="24"/>
                <w:szCs w:val="24"/>
              </w:rPr>
            </w:pPr>
            <w:r w:rsidRPr="00817CC6">
              <w:rPr>
                <w:rFonts w:ascii="Arial" w:hAnsi="Arial" w:cs="Arial"/>
                <w:sz w:val="24"/>
                <w:szCs w:val="24"/>
              </w:rPr>
              <w:t xml:space="preserve">its commitment to thorough and effective safer recruitment and selection processes </w:t>
            </w:r>
          </w:p>
          <w:p w:rsidR="00271555" w:rsidRPr="00817CC6" w:rsidRDefault="00271555" w:rsidP="00271555">
            <w:pPr>
              <w:pStyle w:val="NoSpacing"/>
              <w:numPr>
                <w:ilvl w:val="0"/>
                <w:numId w:val="1"/>
              </w:numPr>
              <w:jc w:val="both"/>
              <w:rPr>
                <w:rFonts w:ascii="Arial" w:hAnsi="Arial" w:cs="Arial"/>
                <w:sz w:val="24"/>
                <w:szCs w:val="24"/>
                <w:lang w:eastAsia="en-GB"/>
              </w:rPr>
            </w:pPr>
            <w:r w:rsidRPr="00817CC6">
              <w:rPr>
                <w:rFonts w:ascii="Arial" w:hAnsi="Arial" w:cs="Arial"/>
                <w:sz w:val="24"/>
                <w:szCs w:val="24"/>
              </w:rPr>
              <w:t>its inc</w:t>
            </w:r>
            <w:r>
              <w:rPr>
                <w:rFonts w:ascii="Arial" w:hAnsi="Arial" w:cs="Arial"/>
                <w:sz w:val="24"/>
                <w:szCs w:val="24"/>
              </w:rPr>
              <w:t>ome generation for the Council</w:t>
            </w:r>
          </w:p>
          <w:p w:rsidR="00271555" w:rsidRPr="00817CC6" w:rsidRDefault="00271555" w:rsidP="00060356">
            <w:pPr>
              <w:pStyle w:val="NoSpacing"/>
              <w:ind w:left="420"/>
              <w:jc w:val="both"/>
              <w:rPr>
                <w:rFonts w:ascii="Arial" w:hAnsi="Arial" w:cs="Arial"/>
                <w:sz w:val="24"/>
                <w:szCs w:val="24"/>
                <w:lang w:eastAsia="en-GB"/>
              </w:rPr>
            </w:pPr>
          </w:p>
          <w:p w:rsidR="00271555" w:rsidRPr="00E51D80" w:rsidRDefault="00271555" w:rsidP="00060356">
            <w:pPr>
              <w:pStyle w:val="NoSpacing"/>
              <w:jc w:val="both"/>
              <w:rPr>
                <w:rFonts w:ascii="Arial" w:hAnsi="Arial" w:cs="Arial"/>
                <w:sz w:val="24"/>
                <w:szCs w:val="24"/>
              </w:rPr>
            </w:pPr>
            <w:proofErr w:type="gramStart"/>
            <w:r>
              <w:rPr>
                <w:rFonts w:ascii="Arial" w:hAnsi="Arial" w:cs="Arial"/>
                <w:sz w:val="24"/>
                <w:szCs w:val="24"/>
              </w:rPr>
              <w:t>t</w:t>
            </w:r>
            <w:r w:rsidRPr="00817CC6">
              <w:rPr>
                <w:rFonts w:ascii="Arial" w:hAnsi="Arial" w:cs="Arial"/>
                <w:sz w:val="24"/>
                <w:szCs w:val="24"/>
              </w:rPr>
              <w:t>he</w:t>
            </w:r>
            <w:proofErr w:type="gramEnd"/>
            <w:r w:rsidRPr="00817CC6">
              <w:rPr>
                <w:rFonts w:ascii="Arial" w:hAnsi="Arial" w:cs="Arial"/>
                <w:sz w:val="24"/>
                <w:szCs w:val="24"/>
              </w:rPr>
              <w:t xml:space="preserve"> Council agrees to a full procurement exercise in order to identify a suitable provider with whom to continue to operate the LTA</w:t>
            </w:r>
            <w:r>
              <w:rPr>
                <w:rFonts w:ascii="Arial" w:hAnsi="Arial" w:cs="Arial"/>
                <w:sz w:val="24"/>
                <w:szCs w:val="24"/>
              </w:rPr>
              <w:t xml:space="preserve"> provision.</w:t>
            </w:r>
          </w:p>
          <w:p w:rsidR="00271555" w:rsidRPr="00E51D80" w:rsidRDefault="00271555" w:rsidP="00060356">
            <w:pPr>
              <w:jc w:val="both"/>
              <w:rPr>
                <w:rFonts w:cs="Arial"/>
                <w:szCs w:val="24"/>
              </w:rPr>
            </w:pPr>
          </w:p>
        </w:tc>
      </w:tr>
    </w:tbl>
    <w:p w:rsidR="00271555" w:rsidRDefault="00271555" w:rsidP="00271555"/>
    <w:p w:rsidR="00271555" w:rsidRDefault="00271555" w:rsidP="00271555"/>
    <w:p w:rsidR="00271555" w:rsidRDefault="00271555" w:rsidP="00271555"/>
    <w:p w:rsidR="00271555" w:rsidRDefault="00271555" w:rsidP="00271555"/>
    <w:p w:rsidR="00271555" w:rsidRDefault="00271555" w:rsidP="00271555"/>
    <w:p w:rsidR="00271555" w:rsidRDefault="00271555" w:rsidP="00271555"/>
    <w:p w:rsidR="00271555" w:rsidRDefault="00271555" w:rsidP="00271555"/>
    <w:p w:rsidR="00271555" w:rsidRDefault="00271555" w:rsidP="00271555"/>
    <w:p w:rsidR="00271555" w:rsidRDefault="00271555" w:rsidP="00271555"/>
    <w:p w:rsidR="00271555" w:rsidRDefault="00271555" w:rsidP="00271555"/>
    <w:p w:rsidR="00271555" w:rsidRDefault="00271555" w:rsidP="00271555"/>
    <w:p w:rsidR="00271555" w:rsidRDefault="00271555" w:rsidP="00271555"/>
    <w:p w:rsidR="00271555" w:rsidRDefault="00271555" w:rsidP="00271555"/>
    <w:p w:rsidR="00271555" w:rsidRDefault="00271555" w:rsidP="00271555"/>
    <w:p w:rsidR="00271555" w:rsidRDefault="00271555" w:rsidP="00271555"/>
    <w:p w:rsidR="00271555" w:rsidRDefault="00271555" w:rsidP="00271555"/>
    <w:p w:rsidR="00271555" w:rsidRDefault="00271555" w:rsidP="00271555"/>
    <w:p w:rsidR="00271555" w:rsidRDefault="00271555" w:rsidP="00271555"/>
    <w:p w:rsidR="00271555" w:rsidRDefault="00271555" w:rsidP="00271555"/>
    <w:p w:rsidR="00271555" w:rsidRDefault="00271555" w:rsidP="00271555"/>
    <w:p w:rsidR="00271555" w:rsidRDefault="00271555" w:rsidP="00271555"/>
    <w:p w:rsidR="00271555" w:rsidRDefault="00271555" w:rsidP="00271555"/>
    <w:p w:rsidR="00271555" w:rsidRDefault="00271555" w:rsidP="00271555"/>
    <w:p w:rsidR="00271555" w:rsidRDefault="00271555" w:rsidP="00271555"/>
    <w:p w:rsidR="00271555" w:rsidRDefault="00271555" w:rsidP="00271555"/>
    <w:p w:rsidR="00271555" w:rsidRDefault="00271555" w:rsidP="0027155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71555" w:rsidRPr="00E51D80" w:rsidTr="00060356">
        <w:trPr>
          <w:trHeight w:val="511"/>
        </w:trPr>
        <w:tc>
          <w:tcPr>
            <w:tcW w:w="9016" w:type="dxa"/>
            <w:shd w:val="clear" w:color="auto" w:fill="auto"/>
          </w:tcPr>
          <w:p w:rsidR="00271555" w:rsidRPr="00E51D80" w:rsidRDefault="00271555" w:rsidP="00060356">
            <w:pPr>
              <w:jc w:val="both"/>
              <w:rPr>
                <w:rFonts w:cs="Arial"/>
                <w:b/>
                <w:szCs w:val="24"/>
              </w:rPr>
            </w:pPr>
            <w:r w:rsidRPr="00E51D80">
              <w:rPr>
                <w:rFonts w:cs="Arial"/>
                <w:b/>
                <w:szCs w:val="24"/>
              </w:rPr>
              <w:t>Cabinet Member</w:t>
            </w:r>
          </w:p>
          <w:p w:rsidR="00271555" w:rsidRPr="00E51D80" w:rsidRDefault="00271555" w:rsidP="00060356">
            <w:pPr>
              <w:jc w:val="both"/>
              <w:rPr>
                <w:rFonts w:cs="Arial"/>
                <w:color w:val="FF0000"/>
                <w:szCs w:val="24"/>
              </w:rPr>
            </w:pPr>
            <w:r w:rsidRPr="00E51D80">
              <w:rPr>
                <w:rFonts w:cs="Arial"/>
                <w:szCs w:val="24"/>
              </w:rPr>
              <w:t>Leader of the</w:t>
            </w:r>
            <w:r>
              <w:rPr>
                <w:rFonts w:cs="Arial"/>
                <w:szCs w:val="24"/>
              </w:rPr>
              <w:t xml:space="preserve"> County</w:t>
            </w:r>
            <w:r w:rsidRPr="00E51D80">
              <w:rPr>
                <w:rFonts w:cs="Arial"/>
                <w:szCs w:val="24"/>
              </w:rPr>
              <w:t xml:space="preserve"> Council</w:t>
            </w:r>
          </w:p>
        </w:tc>
      </w:tr>
      <w:tr w:rsidR="00271555" w:rsidRPr="00E51D80" w:rsidTr="00060356">
        <w:trPr>
          <w:trHeight w:val="522"/>
        </w:trPr>
        <w:tc>
          <w:tcPr>
            <w:tcW w:w="9016" w:type="dxa"/>
            <w:shd w:val="clear" w:color="auto" w:fill="auto"/>
          </w:tcPr>
          <w:p w:rsidR="00271555" w:rsidRPr="00E51D80" w:rsidRDefault="00271555" w:rsidP="00060356">
            <w:pPr>
              <w:jc w:val="both"/>
              <w:rPr>
                <w:rFonts w:cs="Arial"/>
                <w:b/>
                <w:szCs w:val="24"/>
              </w:rPr>
            </w:pPr>
            <w:r w:rsidRPr="00E51D80">
              <w:rPr>
                <w:rFonts w:cs="Arial"/>
                <w:b/>
                <w:szCs w:val="24"/>
              </w:rPr>
              <w:t>Procurement Title</w:t>
            </w:r>
          </w:p>
          <w:p w:rsidR="00271555" w:rsidRPr="00E51D80" w:rsidRDefault="00271555" w:rsidP="00060356">
            <w:pPr>
              <w:jc w:val="both"/>
              <w:rPr>
                <w:rFonts w:cs="Arial"/>
                <w:szCs w:val="24"/>
              </w:rPr>
            </w:pPr>
            <w:r w:rsidRPr="00E51D80">
              <w:rPr>
                <w:rFonts w:cs="Arial"/>
                <w:szCs w:val="24"/>
              </w:rPr>
              <w:t>Procurement for the Supply of Water and Wastewater Services</w:t>
            </w:r>
          </w:p>
        </w:tc>
      </w:tr>
      <w:tr w:rsidR="00271555" w:rsidRPr="00E51D80" w:rsidTr="00060356">
        <w:trPr>
          <w:trHeight w:val="511"/>
        </w:trPr>
        <w:tc>
          <w:tcPr>
            <w:tcW w:w="9016" w:type="dxa"/>
            <w:shd w:val="clear" w:color="auto" w:fill="auto"/>
          </w:tcPr>
          <w:p w:rsidR="00271555" w:rsidRPr="00E51D80" w:rsidRDefault="00271555" w:rsidP="00060356">
            <w:pPr>
              <w:jc w:val="both"/>
              <w:rPr>
                <w:rFonts w:cs="Arial"/>
                <w:b/>
                <w:szCs w:val="24"/>
              </w:rPr>
            </w:pPr>
            <w:r w:rsidRPr="00E51D80">
              <w:rPr>
                <w:rFonts w:cs="Arial"/>
                <w:b/>
                <w:szCs w:val="24"/>
              </w:rPr>
              <w:t>Procurement Option</w:t>
            </w:r>
          </w:p>
          <w:p w:rsidR="00271555" w:rsidRPr="00E51D80" w:rsidRDefault="00271555" w:rsidP="00060356">
            <w:pPr>
              <w:jc w:val="both"/>
              <w:rPr>
                <w:rFonts w:cs="Arial"/>
                <w:color w:val="FF0000"/>
                <w:szCs w:val="24"/>
              </w:rPr>
            </w:pPr>
            <w:r w:rsidRPr="00E51D80">
              <w:rPr>
                <w:rFonts w:cs="Arial"/>
                <w:szCs w:val="24"/>
              </w:rPr>
              <w:t xml:space="preserve">Call off contract from Crown Commercial Service (CCS) Water, Wastewater and Ancillary Services Framework </w:t>
            </w:r>
            <w:r>
              <w:rPr>
                <w:rFonts w:cs="Arial"/>
                <w:szCs w:val="24"/>
              </w:rPr>
              <w:t>(</w:t>
            </w:r>
            <w:r w:rsidRPr="00E51D80">
              <w:rPr>
                <w:rFonts w:cs="Arial"/>
                <w:szCs w:val="24"/>
              </w:rPr>
              <w:t>RM3790</w:t>
            </w:r>
            <w:r>
              <w:rPr>
                <w:rFonts w:cs="Arial"/>
                <w:szCs w:val="24"/>
              </w:rPr>
              <w:t>)</w:t>
            </w:r>
            <w:r w:rsidRPr="00E51D80">
              <w:rPr>
                <w:rFonts w:cs="Arial"/>
                <w:szCs w:val="24"/>
              </w:rPr>
              <w:t xml:space="preserve"> via mini-competition</w:t>
            </w:r>
          </w:p>
        </w:tc>
      </w:tr>
      <w:tr w:rsidR="00271555" w:rsidRPr="00E51D80" w:rsidTr="00060356">
        <w:trPr>
          <w:trHeight w:val="511"/>
        </w:trPr>
        <w:tc>
          <w:tcPr>
            <w:tcW w:w="9016" w:type="dxa"/>
            <w:shd w:val="clear" w:color="auto" w:fill="auto"/>
          </w:tcPr>
          <w:p w:rsidR="00271555" w:rsidRPr="00E51D80" w:rsidRDefault="00271555" w:rsidP="00060356">
            <w:pPr>
              <w:jc w:val="both"/>
              <w:rPr>
                <w:rFonts w:cs="Arial"/>
                <w:b/>
                <w:szCs w:val="24"/>
              </w:rPr>
            </w:pPr>
            <w:r w:rsidRPr="00E51D80">
              <w:rPr>
                <w:rFonts w:cs="Arial"/>
                <w:b/>
                <w:szCs w:val="24"/>
              </w:rPr>
              <w:t>New or Existing Provision</w:t>
            </w:r>
          </w:p>
          <w:p w:rsidR="00271555" w:rsidRPr="00E51D80" w:rsidRDefault="00271555" w:rsidP="00060356">
            <w:pPr>
              <w:jc w:val="both"/>
              <w:rPr>
                <w:rFonts w:cs="Arial"/>
                <w:color w:val="FF0000"/>
                <w:szCs w:val="24"/>
              </w:rPr>
            </w:pPr>
            <w:r w:rsidRPr="00E51D80">
              <w:rPr>
                <w:rFonts w:cs="Arial"/>
                <w:szCs w:val="24"/>
              </w:rPr>
              <w:t>Existing (First competitive tender exercise due to</w:t>
            </w:r>
            <w:r>
              <w:rPr>
                <w:rFonts w:cs="Arial"/>
                <w:szCs w:val="24"/>
              </w:rPr>
              <w:t xml:space="preserve"> a</w:t>
            </w:r>
            <w:r w:rsidRPr="00E51D80">
              <w:rPr>
                <w:rFonts w:cs="Arial"/>
                <w:szCs w:val="24"/>
              </w:rPr>
              <w:t xml:space="preserve"> change in market structure)</w:t>
            </w:r>
          </w:p>
        </w:tc>
      </w:tr>
      <w:tr w:rsidR="00271555" w:rsidRPr="00E51D80" w:rsidTr="00060356">
        <w:trPr>
          <w:trHeight w:val="802"/>
        </w:trPr>
        <w:tc>
          <w:tcPr>
            <w:tcW w:w="9016" w:type="dxa"/>
            <w:shd w:val="clear" w:color="auto" w:fill="auto"/>
          </w:tcPr>
          <w:p w:rsidR="00271555" w:rsidRPr="00E51D80" w:rsidRDefault="00271555" w:rsidP="00060356">
            <w:pPr>
              <w:jc w:val="both"/>
              <w:rPr>
                <w:rFonts w:cs="Arial"/>
                <w:b/>
                <w:szCs w:val="24"/>
              </w:rPr>
            </w:pPr>
            <w:r w:rsidRPr="00E51D80">
              <w:rPr>
                <w:rFonts w:cs="Arial"/>
                <w:b/>
                <w:szCs w:val="24"/>
              </w:rPr>
              <w:t>Estimated Contract Value and Funding Arrangements</w:t>
            </w:r>
          </w:p>
          <w:p w:rsidR="00271555" w:rsidRPr="00E51D80" w:rsidRDefault="00271555" w:rsidP="00060356">
            <w:pPr>
              <w:jc w:val="both"/>
              <w:rPr>
                <w:rFonts w:cs="Arial"/>
                <w:szCs w:val="24"/>
              </w:rPr>
            </w:pPr>
            <w:r w:rsidRPr="00087D47">
              <w:rPr>
                <w:rFonts w:cs="Arial"/>
                <w:szCs w:val="24"/>
              </w:rPr>
              <w:t>Annual value  of approximately £5,736,000 consisting of:</w:t>
            </w:r>
          </w:p>
          <w:p w:rsidR="00271555" w:rsidRPr="00E51D80" w:rsidRDefault="00271555" w:rsidP="00060356">
            <w:pPr>
              <w:jc w:val="both"/>
              <w:rPr>
                <w:rFonts w:cs="Arial"/>
                <w:i/>
                <w:color w:val="FF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6"/>
              <w:gridCol w:w="6394"/>
            </w:tblGrid>
            <w:tr w:rsidR="00271555" w:rsidRPr="0011504B" w:rsidTr="00060356">
              <w:tc>
                <w:tcPr>
                  <w:tcW w:w="2405" w:type="dxa"/>
                  <w:shd w:val="clear" w:color="auto" w:fill="auto"/>
                </w:tcPr>
                <w:p w:rsidR="00271555" w:rsidRPr="0011504B" w:rsidRDefault="00271555" w:rsidP="00060356">
                  <w:pPr>
                    <w:jc w:val="both"/>
                    <w:rPr>
                      <w:rFonts w:eastAsia="Calibri" w:cs="Arial"/>
                      <w:szCs w:val="24"/>
                    </w:rPr>
                  </w:pPr>
                  <w:r w:rsidRPr="0011504B">
                    <w:rPr>
                      <w:rFonts w:eastAsia="Calibri" w:cs="Arial"/>
                      <w:szCs w:val="24"/>
                    </w:rPr>
                    <w:t>£1,215,000</w:t>
                  </w:r>
                </w:p>
              </w:tc>
              <w:tc>
                <w:tcPr>
                  <w:tcW w:w="6436" w:type="dxa"/>
                  <w:shd w:val="clear" w:color="auto" w:fill="auto"/>
                </w:tcPr>
                <w:p w:rsidR="00271555" w:rsidRPr="0011504B" w:rsidRDefault="00271555" w:rsidP="00060356">
                  <w:pPr>
                    <w:jc w:val="both"/>
                    <w:rPr>
                      <w:rFonts w:eastAsia="Calibri" w:cs="Arial"/>
                      <w:szCs w:val="24"/>
                    </w:rPr>
                  </w:pPr>
                  <w:r w:rsidRPr="0011504B">
                    <w:rPr>
                      <w:rFonts w:eastAsia="Calibri" w:cs="Arial"/>
                      <w:szCs w:val="24"/>
                    </w:rPr>
                    <w:t>Lancashire County Council (LCC)</w:t>
                  </w:r>
                </w:p>
              </w:tc>
            </w:tr>
            <w:tr w:rsidR="00271555" w:rsidRPr="0011504B" w:rsidTr="00060356">
              <w:tc>
                <w:tcPr>
                  <w:tcW w:w="2405" w:type="dxa"/>
                  <w:shd w:val="clear" w:color="auto" w:fill="auto"/>
                </w:tcPr>
                <w:p w:rsidR="00271555" w:rsidRPr="0011504B" w:rsidRDefault="00271555" w:rsidP="00060356">
                  <w:pPr>
                    <w:jc w:val="both"/>
                    <w:rPr>
                      <w:rFonts w:eastAsia="Calibri" w:cs="Arial"/>
                      <w:szCs w:val="24"/>
                    </w:rPr>
                  </w:pPr>
                  <w:r w:rsidRPr="0011504B">
                    <w:rPr>
                      <w:rFonts w:eastAsia="Calibri" w:cs="Arial"/>
                      <w:szCs w:val="24"/>
                    </w:rPr>
                    <w:t>£208,000</w:t>
                  </w:r>
                </w:p>
              </w:tc>
              <w:tc>
                <w:tcPr>
                  <w:tcW w:w="6436" w:type="dxa"/>
                  <w:shd w:val="clear" w:color="auto" w:fill="auto"/>
                </w:tcPr>
                <w:p w:rsidR="00271555" w:rsidRPr="0011504B" w:rsidRDefault="00271555" w:rsidP="00060356">
                  <w:pPr>
                    <w:jc w:val="both"/>
                    <w:rPr>
                      <w:rFonts w:eastAsia="Calibri" w:cs="Arial"/>
                      <w:szCs w:val="24"/>
                    </w:rPr>
                  </w:pPr>
                  <w:r w:rsidRPr="0011504B">
                    <w:rPr>
                      <w:rFonts w:eastAsia="Calibri" w:cs="Arial"/>
                      <w:szCs w:val="24"/>
                    </w:rPr>
                    <w:t>Global Renewables Lancashire (Operations) Limited (GRLOL)</w:t>
                  </w:r>
                </w:p>
              </w:tc>
            </w:tr>
            <w:tr w:rsidR="00271555" w:rsidRPr="0011504B" w:rsidTr="00060356">
              <w:tc>
                <w:tcPr>
                  <w:tcW w:w="2405" w:type="dxa"/>
                  <w:shd w:val="clear" w:color="auto" w:fill="auto"/>
                </w:tcPr>
                <w:p w:rsidR="00271555" w:rsidRPr="0011504B" w:rsidRDefault="00271555" w:rsidP="00060356">
                  <w:pPr>
                    <w:jc w:val="both"/>
                    <w:rPr>
                      <w:rFonts w:eastAsia="Calibri" w:cs="Arial"/>
                      <w:szCs w:val="24"/>
                    </w:rPr>
                  </w:pPr>
                  <w:r w:rsidRPr="0011504B">
                    <w:rPr>
                      <w:rFonts w:eastAsia="Calibri" w:cs="Arial"/>
                      <w:szCs w:val="24"/>
                    </w:rPr>
                    <w:t>£116,000</w:t>
                  </w:r>
                </w:p>
              </w:tc>
              <w:tc>
                <w:tcPr>
                  <w:tcW w:w="6436" w:type="dxa"/>
                  <w:shd w:val="clear" w:color="auto" w:fill="auto"/>
                </w:tcPr>
                <w:p w:rsidR="00271555" w:rsidRPr="0011504B" w:rsidRDefault="00271555" w:rsidP="00060356">
                  <w:pPr>
                    <w:jc w:val="both"/>
                    <w:rPr>
                      <w:rFonts w:eastAsia="Calibri" w:cs="Arial"/>
                      <w:szCs w:val="24"/>
                    </w:rPr>
                  </w:pPr>
                  <w:r w:rsidRPr="0011504B">
                    <w:rPr>
                      <w:rFonts w:eastAsia="Calibri" w:cs="Arial"/>
                      <w:szCs w:val="24"/>
                    </w:rPr>
                    <w:t>Lancashire County Developments Limited (LCDL)</w:t>
                  </w:r>
                </w:p>
              </w:tc>
            </w:tr>
            <w:tr w:rsidR="00271555" w:rsidRPr="0011504B" w:rsidTr="00060356">
              <w:tc>
                <w:tcPr>
                  <w:tcW w:w="2405" w:type="dxa"/>
                  <w:shd w:val="clear" w:color="auto" w:fill="auto"/>
                </w:tcPr>
                <w:p w:rsidR="00271555" w:rsidRPr="0011504B" w:rsidRDefault="00271555" w:rsidP="00060356">
                  <w:pPr>
                    <w:jc w:val="both"/>
                    <w:rPr>
                      <w:rFonts w:eastAsia="Calibri" w:cs="Arial"/>
                      <w:szCs w:val="24"/>
                    </w:rPr>
                  </w:pPr>
                  <w:r w:rsidRPr="0011504B">
                    <w:rPr>
                      <w:rFonts w:eastAsia="Calibri" w:cs="Arial"/>
                      <w:szCs w:val="24"/>
                    </w:rPr>
                    <w:t>£4,197,000</w:t>
                  </w:r>
                </w:p>
              </w:tc>
              <w:tc>
                <w:tcPr>
                  <w:tcW w:w="6436" w:type="dxa"/>
                  <w:shd w:val="clear" w:color="auto" w:fill="auto"/>
                </w:tcPr>
                <w:p w:rsidR="00271555" w:rsidRPr="0011504B" w:rsidRDefault="00271555" w:rsidP="00060356">
                  <w:pPr>
                    <w:jc w:val="both"/>
                    <w:rPr>
                      <w:rFonts w:eastAsia="Calibri" w:cs="Arial"/>
                      <w:szCs w:val="24"/>
                    </w:rPr>
                  </w:pPr>
                  <w:r w:rsidRPr="0011504B">
                    <w:rPr>
                      <w:rFonts w:eastAsia="Calibri" w:cs="Arial"/>
                      <w:szCs w:val="24"/>
                    </w:rPr>
                    <w:t>Lancashire Schools (not including bank account or Academy spend)</w:t>
                  </w:r>
                </w:p>
              </w:tc>
            </w:tr>
          </w:tbl>
          <w:p w:rsidR="00271555" w:rsidRPr="00E51D80" w:rsidRDefault="00271555" w:rsidP="00060356">
            <w:pPr>
              <w:jc w:val="both"/>
              <w:rPr>
                <w:rFonts w:cs="Arial"/>
                <w:i/>
                <w:color w:val="FF0000"/>
                <w:szCs w:val="24"/>
              </w:rPr>
            </w:pPr>
          </w:p>
          <w:p w:rsidR="00271555" w:rsidRDefault="00271555" w:rsidP="00060356">
            <w:pPr>
              <w:jc w:val="both"/>
              <w:rPr>
                <w:rFonts w:cs="Arial"/>
                <w:szCs w:val="24"/>
              </w:rPr>
            </w:pPr>
            <w:r>
              <w:rPr>
                <w:rFonts w:cs="Arial"/>
                <w:szCs w:val="24"/>
              </w:rPr>
              <w:t>Potential contract value of up to £22,944,000.</w:t>
            </w:r>
          </w:p>
          <w:p w:rsidR="00271555" w:rsidRDefault="00271555" w:rsidP="00060356">
            <w:pPr>
              <w:jc w:val="both"/>
              <w:rPr>
                <w:rFonts w:cs="Arial"/>
                <w:szCs w:val="24"/>
              </w:rPr>
            </w:pPr>
            <w:r w:rsidRPr="00E51D80">
              <w:rPr>
                <w:rFonts w:cs="Arial"/>
                <w:szCs w:val="24"/>
              </w:rPr>
              <w:t>Funding will continue to be met by operational budgets.</w:t>
            </w:r>
          </w:p>
          <w:p w:rsidR="00271555" w:rsidRPr="00E51D80" w:rsidRDefault="00271555" w:rsidP="00060356">
            <w:pPr>
              <w:jc w:val="both"/>
              <w:rPr>
                <w:rFonts w:cs="Arial"/>
                <w:i/>
                <w:color w:val="FF0000"/>
                <w:szCs w:val="24"/>
              </w:rPr>
            </w:pPr>
          </w:p>
        </w:tc>
      </w:tr>
      <w:tr w:rsidR="00271555" w:rsidRPr="00E51D80" w:rsidTr="00060356">
        <w:trPr>
          <w:trHeight w:val="802"/>
        </w:trPr>
        <w:tc>
          <w:tcPr>
            <w:tcW w:w="9016" w:type="dxa"/>
            <w:shd w:val="clear" w:color="auto" w:fill="auto"/>
          </w:tcPr>
          <w:p w:rsidR="00271555" w:rsidRPr="00E51D80" w:rsidRDefault="00271555" w:rsidP="00060356">
            <w:pPr>
              <w:jc w:val="both"/>
              <w:rPr>
                <w:rFonts w:cs="Arial"/>
                <w:b/>
                <w:szCs w:val="24"/>
              </w:rPr>
            </w:pPr>
            <w:r w:rsidRPr="00E51D80">
              <w:rPr>
                <w:rFonts w:cs="Arial"/>
                <w:b/>
                <w:szCs w:val="24"/>
              </w:rPr>
              <w:t>Contract Duration</w:t>
            </w:r>
          </w:p>
          <w:p w:rsidR="00271555" w:rsidRPr="00E51D80" w:rsidRDefault="00271555" w:rsidP="00060356">
            <w:pPr>
              <w:jc w:val="both"/>
              <w:rPr>
                <w:rFonts w:cs="Arial"/>
                <w:szCs w:val="24"/>
              </w:rPr>
            </w:pPr>
            <w:r w:rsidRPr="00E51D80">
              <w:rPr>
                <w:rFonts w:cs="Arial"/>
                <w:szCs w:val="24"/>
              </w:rPr>
              <w:t>The contract will be let for an initial period of 2 years (1 April 2018 to 31 March 2020), with the option to extend the initial term for any number of</w:t>
            </w:r>
            <w:r>
              <w:rPr>
                <w:rFonts w:cs="Arial"/>
                <w:szCs w:val="24"/>
              </w:rPr>
              <w:t xml:space="preserve"> defined</w:t>
            </w:r>
            <w:r w:rsidRPr="00E51D80">
              <w:rPr>
                <w:rFonts w:cs="Arial"/>
                <w:szCs w:val="24"/>
              </w:rPr>
              <w:t xml:space="preserve"> periods </w:t>
            </w:r>
            <w:r>
              <w:rPr>
                <w:rFonts w:cs="Arial"/>
                <w:szCs w:val="24"/>
              </w:rPr>
              <w:t>provided that the total contract period does not exceed 4 years.</w:t>
            </w:r>
            <w:r w:rsidRPr="00E51D80">
              <w:rPr>
                <w:rFonts w:cs="Arial"/>
                <w:szCs w:val="24"/>
              </w:rPr>
              <w:t xml:space="preserve"> </w:t>
            </w:r>
          </w:p>
        </w:tc>
      </w:tr>
      <w:tr w:rsidR="00271555" w:rsidRPr="00E51D80" w:rsidTr="00060356">
        <w:trPr>
          <w:trHeight w:val="748"/>
        </w:trPr>
        <w:tc>
          <w:tcPr>
            <w:tcW w:w="9016" w:type="dxa"/>
            <w:shd w:val="clear" w:color="auto" w:fill="auto"/>
          </w:tcPr>
          <w:p w:rsidR="00271555" w:rsidRPr="00E51D80" w:rsidRDefault="00271555" w:rsidP="00060356">
            <w:pPr>
              <w:jc w:val="both"/>
              <w:rPr>
                <w:rFonts w:cs="Arial"/>
                <w:b/>
                <w:szCs w:val="24"/>
              </w:rPr>
            </w:pPr>
            <w:proofErr w:type="spellStart"/>
            <w:r w:rsidRPr="00E51D80">
              <w:rPr>
                <w:rFonts w:cs="Arial"/>
                <w:b/>
                <w:szCs w:val="24"/>
              </w:rPr>
              <w:t>Lotting</w:t>
            </w:r>
            <w:proofErr w:type="spellEnd"/>
          </w:p>
          <w:p w:rsidR="00271555" w:rsidRDefault="00271555" w:rsidP="00060356">
            <w:pPr>
              <w:jc w:val="both"/>
              <w:rPr>
                <w:rFonts w:cs="Arial"/>
                <w:szCs w:val="24"/>
              </w:rPr>
            </w:pPr>
            <w:r w:rsidRPr="00E51D80">
              <w:rPr>
                <w:rFonts w:cs="Arial"/>
                <w:szCs w:val="24"/>
              </w:rPr>
              <w:t xml:space="preserve">The CCS framework is split into three Lots: </w:t>
            </w:r>
          </w:p>
          <w:p w:rsidR="00271555" w:rsidRPr="00E51D80" w:rsidRDefault="00271555" w:rsidP="00060356">
            <w:pPr>
              <w:jc w:val="both"/>
              <w:rPr>
                <w:rFonts w:cs="Arial"/>
                <w:szCs w:val="24"/>
              </w:rPr>
            </w:pPr>
          </w:p>
          <w:p w:rsidR="00271555" w:rsidRPr="00E51D80" w:rsidRDefault="00271555" w:rsidP="00271555">
            <w:pPr>
              <w:pStyle w:val="ListParagraph"/>
              <w:numPr>
                <w:ilvl w:val="0"/>
                <w:numId w:val="2"/>
              </w:numPr>
              <w:spacing w:after="0" w:line="240" w:lineRule="auto"/>
              <w:jc w:val="both"/>
              <w:rPr>
                <w:rFonts w:ascii="Arial" w:hAnsi="Arial" w:cs="Arial"/>
                <w:sz w:val="24"/>
                <w:szCs w:val="24"/>
              </w:rPr>
            </w:pPr>
            <w:r w:rsidRPr="00E51D80">
              <w:rPr>
                <w:rFonts w:ascii="Arial" w:hAnsi="Arial" w:cs="Arial"/>
                <w:sz w:val="24"/>
                <w:szCs w:val="24"/>
              </w:rPr>
              <w:t xml:space="preserve">Lot 1 Water supply and sewerage services; </w:t>
            </w:r>
          </w:p>
          <w:p w:rsidR="00271555" w:rsidRPr="00E51D80" w:rsidRDefault="00271555" w:rsidP="00271555">
            <w:pPr>
              <w:pStyle w:val="ListParagraph"/>
              <w:numPr>
                <w:ilvl w:val="0"/>
                <w:numId w:val="2"/>
              </w:numPr>
              <w:spacing w:after="0" w:line="240" w:lineRule="auto"/>
              <w:jc w:val="both"/>
              <w:rPr>
                <w:rFonts w:ascii="Arial" w:hAnsi="Arial" w:cs="Arial"/>
                <w:sz w:val="24"/>
                <w:szCs w:val="24"/>
              </w:rPr>
            </w:pPr>
            <w:r w:rsidRPr="00E51D80">
              <w:rPr>
                <w:rFonts w:ascii="Arial" w:hAnsi="Arial" w:cs="Arial"/>
                <w:sz w:val="24"/>
                <w:szCs w:val="24"/>
              </w:rPr>
              <w:t xml:space="preserve">Lot 2 Ancillary Services; </w:t>
            </w:r>
          </w:p>
          <w:p w:rsidR="00271555" w:rsidRDefault="00271555" w:rsidP="00271555">
            <w:pPr>
              <w:pStyle w:val="ListParagraph"/>
              <w:numPr>
                <w:ilvl w:val="0"/>
                <w:numId w:val="2"/>
              </w:numPr>
              <w:spacing w:after="0" w:line="240" w:lineRule="auto"/>
              <w:jc w:val="both"/>
              <w:rPr>
                <w:rFonts w:ascii="Arial" w:hAnsi="Arial" w:cs="Arial"/>
                <w:sz w:val="24"/>
                <w:szCs w:val="24"/>
              </w:rPr>
            </w:pPr>
            <w:r>
              <w:rPr>
                <w:rFonts w:ascii="Arial" w:hAnsi="Arial" w:cs="Arial"/>
                <w:sz w:val="24"/>
                <w:szCs w:val="24"/>
              </w:rPr>
              <w:t xml:space="preserve">Lot 3 </w:t>
            </w:r>
            <w:r w:rsidRPr="00E51D80">
              <w:rPr>
                <w:rFonts w:ascii="Arial" w:hAnsi="Arial" w:cs="Arial"/>
                <w:sz w:val="24"/>
                <w:szCs w:val="24"/>
              </w:rPr>
              <w:t>One</w:t>
            </w:r>
            <w:r>
              <w:rPr>
                <w:rFonts w:ascii="Arial" w:hAnsi="Arial" w:cs="Arial"/>
                <w:sz w:val="24"/>
                <w:szCs w:val="24"/>
              </w:rPr>
              <w:t xml:space="preserve"> Stop Shop (a combination of</w:t>
            </w:r>
            <w:r w:rsidRPr="00E51D80">
              <w:rPr>
                <w:rFonts w:ascii="Arial" w:hAnsi="Arial" w:cs="Arial"/>
                <w:sz w:val="24"/>
                <w:szCs w:val="24"/>
              </w:rPr>
              <w:t xml:space="preserve"> Lot 1 and Lot 2). </w:t>
            </w:r>
          </w:p>
          <w:p w:rsidR="00271555" w:rsidRPr="00E51D80" w:rsidRDefault="00271555" w:rsidP="00060356">
            <w:pPr>
              <w:pStyle w:val="ListParagraph"/>
              <w:spacing w:after="0" w:line="240" w:lineRule="auto"/>
              <w:jc w:val="both"/>
              <w:rPr>
                <w:rFonts w:ascii="Arial" w:hAnsi="Arial" w:cs="Arial"/>
                <w:sz w:val="24"/>
                <w:szCs w:val="24"/>
              </w:rPr>
            </w:pPr>
          </w:p>
          <w:p w:rsidR="00271555" w:rsidRPr="00E51D80" w:rsidRDefault="00271555" w:rsidP="00060356">
            <w:pPr>
              <w:jc w:val="both"/>
              <w:rPr>
                <w:rFonts w:cs="Arial"/>
                <w:b/>
                <w:szCs w:val="24"/>
              </w:rPr>
            </w:pPr>
            <w:r w:rsidRPr="00E51D80">
              <w:rPr>
                <w:rFonts w:cs="Arial"/>
                <w:szCs w:val="24"/>
              </w:rPr>
              <w:t>The County Council will conduct a mini-competition from Lot 1.</w:t>
            </w:r>
          </w:p>
          <w:p w:rsidR="00271555" w:rsidRPr="00E51D80" w:rsidRDefault="00271555" w:rsidP="00060356">
            <w:pPr>
              <w:jc w:val="both"/>
              <w:rPr>
                <w:rFonts w:cs="Arial"/>
                <w:szCs w:val="24"/>
              </w:rPr>
            </w:pPr>
          </w:p>
        </w:tc>
      </w:tr>
      <w:tr w:rsidR="00271555" w:rsidRPr="00E51D80" w:rsidTr="00060356">
        <w:trPr>
          <w:trHeight w:val="1322"/>
        </w:trPr>
        <w:tc>
          <w:tcPr>
            <w:tcW w:w="9016" w:type="dxa"/>
            <w:shd w:val="clear" w:color="auto" w:fill="auto"/>
            <w:vAlign w:val="center"/>
          </w:tcPr>
          <w:p w:rsidR="00271555" w:rsidRPr="00E51D80" w:rsidRDefault="00271555" w:rsidP="00060356">
            <w:pPr>
              <w:jc w:val="both"/>
              <w:rPr>
                <w:rFonts w:cs="Arial"/>
                <w:b/>
                <w:szCs w:val="24"/>
              </w:rPr>
            </w:pPr>
            <w:r w:rsidRPr="00E51D80">
              <w:rPr>
                <w:rFonts w:cs="Arial"/>
                <w:b/>
                <w:szCs w:val="24"/>
              </w:rPr>
              <w:t>Evaluation</w:t>
            </w:r>
          </w:p>
          <w:p w:rsidR="00271555" w:rsidRPr="00E51D80" w:rsidRDefault="00271555" w:rsidP="00060356">
            <w:pPr>
              <w:jc w:val="both"/>
              <w:rPr>
                <w:rFonts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3063"/>
            </w:tblGrid>
            <w:tr w:rsidR="00271555" w:rsidRPr="0067075A" w:rsidTr="00060356">
              <w:trPr>
                <w:trHeight w:val="401"/>
              </w:trPr>
              <w:tc>
                <w:tcPr>
                  <w:tcW w:w="2972" w:type="dxa"/>
                  <w:shd w:val="clear" w:color="auto" w:fill="auto"/>
                  <w:vAlign w:val="center"/>
                </w:tcPr>
                <w:p w:rsidR="00271555" w:rsidRPr="0067075A" w:rsidRDefault="00271555" w:rsidP="00060356">
                  <w:pPr>
                    <w:rPr>
                      <w:rFonts w:cs="Arial"/>
                      <w:szCs w:val="24"/>
                    </w:rPr>
                  </w:pPr>
                  <w:r w:rsidRPr="0067075A">
                    <w:rPr>
                      <w:rFonts w:cs="Arial"/>
                      <w:b/>
                      <w:bCs/>
                      <w:szCs w:val="24"/>
                    </w:rPr>
                    <w:t>Quality Criteria 40%</w:t>
                  </w:r>
                </w:p>
              </w:tc>
              <w:tc>
                <w:tcPr>
                  <w:tcW w:w="3063" w:type="dxa"/>
                  <w:shd w:val="clear" w:color="auto" w:fill="auto"/>
                  <w:vAlign w:val="center"/>
                </w:tcPr>
                <w:p w:rsidR="00271555" w:rsidRPr="0067075A" w:rsidRDefault="00271555" w:rsidP="00060356">
                  <w:pPr>
                    <w:rPr>
                      <w:rFonts w:cs="Arial"/>
                      <w:szCs w:val="24"/>
                    </w:rPr>
                  </w:pPr>
                  <w:r w:rsidRPr="0067075A">
                    <w:rPr>
                      <w:rFonts w:cs="Arial"/>
                      <w:b/>
                      <w:bCs/>
                      <w:szCs w:val="24"/>
                    </w:rPr>
                    <w:t>Financial Criteria 60%</w:t>
                  </w:r>
                </w:p>
              </w:tc>
            </w:tr>
          </w:tbl>
          <w:p w:rsidR="00271555" w:rsidRPr="00E51D80" w:rsidRDefault="00271555" w:rsidP="00060356">
            <w:pPr>
              <w:jc w:val="both"/>
              <w:rPr>
                <w:rFonts w:cs="Arial"/>
                <w:szCs w:val="24"/>
              </w:rPr>
            </w:pPr>
          </w:p>
          <w:p w:rsidR="00271555" w:rsidRPr="00E51D80" w:rsidRDefault="00271555" w:rsidP="00060356">
            <w:pPr>
              <w:jc w:val="both"/>
              <w:rPr>
                <w:rFonts w:cs="Arial"/>
                <w:szCs w:val="24"/>
              </w:rPr>
            </w:pPr>
            <w:r w:rsidRPr="00E51D80">
              <w:rPr>
                <w:rFonts w:cs="Arial"/>
                <w:szCs w:val="24"/>
              </w:rPr>
              <w:t>Social value will account for 5% of the quality criteria.</w:t>
            </w:r>
          </w:p>
          <w:p w:rsidR="00271555" w:rsidRPr="00E51D80" w:rsidRDefault="00271555" w:rsidP="00060356">
            <w:pPr>
              <w:jc w:val="both"/>
              <w:rPr>
                <w:rFonts w:cs="Arial"/>
                <w:szCs w:val="24"/>
              </w:rPr>
            </w:pPr>
          </w:p>
          <w:p w:rsidR="00271555" w:rsidRPr="00E51D80" w:rsidRDefault="00271555" w:rsidP="00060356">
            <w:pPr>
              <w:jc w:val="both"/>
              <w:rPr>
                <w:rFonts w:cs="Arial"/>
                <w:color w:val="FF0000"/>
                <w:szCs w:val="24"/>
              </w:rPr>
            </w:pPr>
            <w:r>
              <w:rPr>
                <w:rFonts w:cs="Arial"/>
                <w:szCs w:val="24"/>
              </w:rPr>
              <w:t>The CCS Framework has pre-established evaluation criteria set at 30% (Quality) and 70% (Financial) which can be amended by no more than plus or minus 10%. In this instance the maximum quality weighting will be applied.</w:t>
            </w:r>
          </w:p>
        </w:tc>
      </w:tr>
      <w:tr w:rsidR="00271555" w:rsidRPr="00E51D80" w:rsidTr="00060356">
        <w:trPr>
          <w:trHeight w:val="1408"/>
        </w:trPr>
        <w:tc>
          <w:tcPr>
            <w:tcW w:w="9016" w:type="dxa"/>
            <w:shd w:val="clear" w:color="auto" w:fill="auto"/>
          </w:tcPr>
          <w:p w:rsidR="00271555" w:rsidRDefault="00271555" w:rsidP="00060356">
            <w:pPr>
              <w:jc w:val="both"/>
              <w:rPr>
                <w:rFonts w:cs="Arial"/>
                <w:b/>
                <w:szCs w:val="24"/>
              </w:rPr>
            </w:pPr>
            <w:r w:rsidRPr="00070C45">
              <w:rPr>
                <w:rFonts w:cs="Arial"/>
                <w:b/>
                <w:szCs w:val="24"/>
              </w:rPr>
              <w:lastRenderedPageBreak/>
              <w:t>Contract Detail</w:t>
            </w:r>
          </w:p>
          <w:p w:rsidR="00271555" w:rsidRPr="00070C45" w:rsidRDefault="00271555" w:rsidP="00060356">
            <w:pPr>
              <w:jc w:val="both"/>
              <w:rPr>
                <w:rFonts w:cs="Arial"/>
                <w:b/>
                <w:szCs w:val="24"/>
              </w:rPr>
            </w:pPr>
          </w:p>
          <w:p w:rsidR="00271555" w:rsidRPr="00E51D80" w:rsidRDefault="00271555" w:rsidP="00060356">
            <w:pPr>
              <w:ind w:right="-52"/>
              <w:jc w:val="both"/>
              <w:rPr>
                <w:rFonts w:cs="Arial"/>
                <w:szCs w:val="24"/>
              </w:rPr>
            </w:pPr>
            <w:r w:rsidRPr="00E51D80">
              <w:rPr>
                <w:rFonts w:cs="Arial"/>
                <w:szCs w:val="24"/>
              </w:rPr>
              <w:t xml:space="preserve">From the 3 April 2017, businesses in England have been able to choose their supplier of water and wastewater retail services. Retail services </w:t>
            </w:r>
            <w:r>
              <w:rPr>
                <w:rFonts w:cs="Arial"/>
                <w:szCs w:val="24"/>
              </w:rPr>
              <w:t>supply</w:t>
            </w:r>
            <w:r w:rsidRPr="00E51D80">
              <w:rPr>
                <w:rFonts w:cs="Arial"/>
                <w:szCs w:val="24"/>
              </w:rPr>
              <w:t xml:space="preserve"> all the customer facing services that a water company provides, and </w:t>
            </w:r>
            <w:r>
              <w:rPr>
                <w:rFonts w:cs="Arial"/>
                <w:szCs w:val="24"/>
              </w:rPr>
              <w:t>include</w:t>
            </w:r>
            <w:r w:rsidRPr="00E51D80">
              <w:rPr>
                <w:rFonts w:cs="Arial"/>
                <w:szCs w:val="24"/>
              </w:rPr>
              <w:t xml:space="preserve"> billing, handling payments, reading meters, and custo</w:t>
            </w:r>
            <w:r>
              <w:rPr>
                <w:rFonts w:cs="Arial"/>
                <w:szCs w:val="24"/>
              </w:rPr>
              <w:t>mer services (e.g. call centres and</w:t>
            </w:r>
            <w:r w:rsidRPr="00E51D80">
              <w:rPr>
                <w:rFonts w:cs="Arial"/>
                <w:szCs w:val="24"/>
              </w:rPr>
              <w:t xml:space="preserve"> query resolution). Customers can choose to have one retailer for fresh water supply and another for wastewater, or alternatively a single provider for both.</w:t>
            </w:r>
          </w:p>
          <w:p w:rsidR="00271555" w:rsidRPr="00E51D80" w:rsidRDefault="00271555" w:rsidP="00060356">
            <w:pPr>
              <w:ind w:right="-52"/>
              <w:rPr>
                <w:rFonts w:cs="Arial"/>
                <w:szCs w:val="24"/>
              </w:rPr>
            </w:pPr>
          </w:p>
          <w:p w:rsidR="00271555" w:rsidRPr="00E51D80" w:rsidRDefault="00271555" w:rsidP="00060356">
            <w:pPr>
              <w:jc w:val="both"/>
              <w:rPr>
                <w:rFonts w:cs="Arial"/>
                <w:szCs w:val="24"/>
              </w:rPr>
            </w:pPr>
            <w:r w:rsidRPr="00E51D80">
              <w:rPr>
                <w:rFonts w:cs="Arial"/>
                <w:szCs w:val="24"/>
              </w:rPr>
              <w:t>Due to the market changes referenced above, a waiver of the procurement rules was approved in March 2017 to allow the County Council to enter a regulated contract for water and wast</w:t>
            </w:r>
            <w:r>
              <w:rPr>
                <w:rFonts w:cs="Arial"/>
                <w:szCs w:val="24"/>
              </w:rPr>
              <w:t>ewater services with Water Plus</w:t>
            </w:r>
            <w:r w:rsidRPr="00E51D80">
              <w:rPr>
                <w:rFonts w:cs="Arial"/>
                <w:szCs w:val="24"/>
              </w:rPr>
              <w:t xml:space="preserve"> </w:t>
            </w:r>
            <w:r>
              <w:rPr>
                <w:rFonts w:cs="Arial"/>
                <w:szCs w:val="24"/>
              </w:rPr>
              <w:t>(</w:t>
            </w:r>
            <w:r w:rsidRPr="00E51D80">
              <w:rPr>
                <w:rFonts w:cs="Arial"/>
                <w:szCs w:val="24"/>
              </w:rPr>
              <w:t>the County Council's current provider and default supplier for the North West region</w:t>
            </w:r>
            <w:r>
              <w:rPr>
                <w:rFonts w:cs="Arial"/>
                <w:szCs w:val="24"/>
              </w:rPr>
              <w:t>)</w:t>
            </w:r>
            <w:r w:rsidRPr="00E51D80">
              <w:rPr>
                <w:rFonts w:cs="Arial"/>
                <w:szCs w:val="24"/>
              </w:rPr>
              <w:t xml:space="preserve"> in order to allow for a full procurement exercise which is estimated to be complete by April 2018.</w:t>
            </w:r>
          </w:p>
          <w:p w:rsidR="00271555" w:rsidRPr="00E51D80" w:rsidRDefault="00271555" w:rsidP="00060356">
            <w:pPr>
              <w:jc w:val="both"/>
              <w:rPr>
                <w:rFonts w:cs="Arial"/>
                <w:szCs w:val="24"/>
              </w:rPr>
            </w:pPr>
          </w:p>
          <w:p w:rsidR="00271555" w:rsidRPr="00E51D80" w:rsidRDefault="00271555" w:rsidP="00060356">
            <w:pPr>
              <w:jc w:val="both"/>
              <w:rPr>
                <w:rFonts w:cs="Arial"/>
                <w:szCs w:val="24"/>
              </w:rPr>
            </w:pPr>
            <w:r w:rsidRPr="00E51D80">
              <w:rPr>
                <w:rFonts w:cs="Arial"/>
                <w:szCs w:val="24"/>
              </w:rPr>
              <w:t xml:space="preserve">A procurement exercise is required to ensure compliance with Public Contracts Regulations (2015). </w:t>
            </w:r>
          </w:p>
          <w:p w:rsidR="00271555" w:rsidRPr="00E51D80" w:rsidRDefault="00271555" w:rsidP="00060356">
            <w:pPr>
              <w:jc w:val="both"/>
              <w:rPr>
                <w:rFonts w:cs="Arial"/>
                <w:szCs w:val="24"/>
              </w:rPr>
            </w:pPr>
          </w:p>
          <w:p w:rsidR="00271555" w:rsidRPr="00E51D80" w:rsidRDefault="00271555" w:rsidP="00060356">
            <w:pPr>
              <w:jc w:val="both"/>
              <w:rPr>
                <w:rFonts w:cs="Arial"/>
                <w:szCs w:val="24"/>
              </w:rPr>
            </w:pPr>
            <w:r>
              <w:rPr>
                <w:rFonts w:cs="Arial"/>
                <w:szCs w:val="24"/>
              </w:rPr>
              <w:t>The</w:t>
            </w:r>
            <w:r w:rsidRPr="00E51D80">
              <w:rPr>
                <w:rFonts w:cs="Arial"/>
                <w:szCs w:val="24"/>
              </w:rPr>
              <w:t xml:space="preserve"> contract </w:t>
            </w:r>
            <w:r>
              <w:rPr>
                <w:rFonts w:cs="Arial"/>
                <w:szCs w:val="24"/>
              </w:rPr>
              <w:t>will</w:t>
            </w:r>
            <w:r w:rsidRPr="00E51D80">
              <w:rPr>
                <w:rFonts w:cs="Arial"/>
                <w:szCs w:val="24"/>
              </w:rPr>
              <w:t xml:space="preserve"> supply water and wastewater services for the following approximate number of sites:</w:t>
            </w:r>
          </w:p>
          <w:p w:rsidR="00271555" w:rsidRPr="00E51D80" w:rsidRDefault="00271555" w:rsidP="00060356">
            <w:pPr>
              <w:jc w:val="both"/>
              <w:rPr>
                <w:rFonts w:cs="Arial"/>
                <w:szCs w:val="24"/>
              </w:rPr>
            </w:pPr>
          </w:p>
          <w:p w:rsidR="00271555" w:rsidRPr="00E51D80" w:rsidRDefault="00271555" w:rsidP="00060356">
            <w:pPr>
              <w:jc w:val="both"/>
              <w:rPr>
                <w:rFonts w:cs="Arial"/>
                <w:szCs w:val="24"/>
              </w:rPr>
            </w:pPr>
            <w:r w:rsidRPr="00E51D80">
              <w:rPr>
                <w:rFonts w:cs="Arial"/>
                <w:szCs w:val="24"/>
              </w:rPr>
              <w:t>Lancashire County Council (327 sites)</w:t>
            </w:r>
          </w:p>
          <w:p w:rsidR="00271555" w:rsidRPr="00E51D80" w:rsidRDefault="00271555" w:rsidP="00060356">
            <w:pPr>
              <w:jc w:val="both"/>
              <w:rPr>
                <w:rFonts w:cs="Arial"/>
                <w:szCs w:val="24"/>
              </w:rPr>
            </w:pPr>
            <w:r w:rsidRPr="00E51D80">
              <w:rPr>
                <w:rFonts w:cs="Arial"/>
                <w:szCs w:val="24"/>
              </w:rPr>
              <w:t>Lancashire Schools and Academies (500+ sites)</w:t>
            </w:r>
          </w:p>
          <w:p w:rsidR="00271555" w:rsidRPr="00E51D80" w:rsidRDefault="00271555" w:rsidP="00060356">
            <w:pPr>
              <w:jc w:val="both"/>
              <w:rPr>
                <w:rFonts w:cs="Arial"/>
                <w:szCs w:val="24"/>
              </w:rPr>
            </w:pPr>
            <w:r w:rsidRPr="00E51D80">
              <w:rPr>
                <w:rFonts w:cs="Arial"/>
                <w:szCs w:val="24"/>
              </w:rPr>
              <w:t>LCDL sites (3 sites)</w:t>
            </w:r>
          </w:p>
          <w:p w:rsidR="00271555" w:rsidRPr="00E51D80" w:rsidRDefault="00271555" w:rsidP="00060356">
            <w:pPr>
              <w:jc w:val="both"/>
              <w:rPr>
                <w:rFonts w:cs="Arial"/>
                <w:szCs w:val="24"/>
              </w:rPr>
            </w:pPr>
            <w:r w:rsidRPr="00E51D80">
              <w:rPr>
                <w:rFonts w:cs="Arial"/>
                <w:szCs w:val="24"/>
              </w:rPr>
              <w:t>GRLOL sites (2 sites)</w:t>
            </w:r>
          </w:p>
          <w:p w:rsidR="00271555" w:rsidRPr="00E51D80" w:rsidRDefault="00271555" w:rsidP="00060356">
            <w:pPr>
              <w:jc w:val="both"/>
              <w:rPr>
                <w:rFonts w:cs="Arial"/>
                <w:szCs w:val="24"/>
              </w:rPr>
            </w:pPr>
          </w:p>
          <w:p w:rsidR="00271555" w:rsidRPr="00E51D80" w:rsidRDefault="00271555" w:rsidP="00060356">
            <w:pPr>
              <w:jc w:val="both"/>
              <w:rPr>
                <w:rFonts w:cs="Arial"/>
                <w:szCs w:val="24"/>
              </w:rPr>
            </w:pPr>
            <w:r w:rsidRPr="00E51D80">
              <w:rPr>
                <w:rFonts w:cs="Arial"/>
                <w:szCs w:val="24"/>
              </w:rPr>
              <w:t>Water retail services accounts for approximately 7% of a sites overall water bill. This is estimated to include retail costs of 4</w:t>
            </w:r>
            <w:r>
              <w:rPr>
                <w:rFonts w:cs="Arial"/>
                <w:szCs w:val="24"/>
              </w:rPr>
              <w:t>.5% and a retail margin of 2.5%, t</w:t>
            </w:r>
            <w:r w:rsidRPr="00E51D80">
              <w:rPr>
                <w:rFonts w:cs="Arial"/>
                <w:szCs w:val="24"/>
              </w:rPr>
              <w:t xml:space="preserve">herefore the potential for savings is </w:t>
            </w:r>
            <w:r>
              <w:rPr>
                <w:rFonts w:cs="Arial"/>
                <w:szCs w:val="24"/>
              </w:rPr>
              <w:t>minimal</w:t>
            </w:r>
            <w:r w:rsidRPr="00E51D80">
              <w:rPr>
                <w:rFonts w:cs="Arial"/>
                <w:szCs w:val="24"/>
              </w:rPr>
              <w:t>.</w:t>
            </w:r>
          </w:p>
          <w:p w:rsidR="00271555" w:rsidRPr="00E51D80" w:rsidRDefault="00271555" w:rsidP="00060356">
            <w:pPr>
              <w:jc w:val="both"/>
              <w:rPr>
                <w:rFonts w:cs="Arial"/>
                <w:szCs w:val="24"/>
              </w:rPr>
            </w:pPr>
          </w:p>
          <w:p w:rsidR="00271555" w:rsidRPr="00E51D80" w:rsidRDefault="00271555" w:rsidP="00060356">
            <w:pPr>
              <w:ind w:right="-52"/>
              <w:jc w:val="both"/>
              <w:rPr>
                <w:rFonts w:cs="Arial"/>
                <w:szCs w:val="24"/>
              </w:rPr>
            </w:pPr>
            <w:r w:rsidRPr="00E51D80">
              <w:rPr>
                <w:rFonts w:cs="Arial"/>
                <w:szCs w:val="24"/>
              </w:rPr>
              <w:t>The desired outcome of the procurement exercise will be to appoint a single supplier for all sites. Contracting arrangements will be administered individually across the County Council, LCDL, and GRLOL in order to maintain a level of separation between the organisations. Academies will be required to sign a letter of understanding with the County Council if they are to access the contract.</w:t>
            </w:r>
          </w:p>
          <w:p w:rsidR="00271555" w:rsidRPr="00E51D80" w:rsidRDefault="00271555" w:rsidP="00060356">
            <w:pPr>
              <w:jc w:val="both"/>
              <w:rPr>
                <w:rFonts w:cs="Arial"/>
                <w:szCs w:val="24"/>
              </w:rPr>
            </w:pPr>
          </w:p>
          <w:p w:rsidR="00271555" w:rsidRDefault="00271555" w:rsidP="00060356">
            <w:pPr>
              <w:jc w:val="both"/>
              <w:rPr>
                <w:rFonts w:cs="Arial"/>
                <w:szCs w:val="24"/>
              </w:rPr>
            </w:pPr>
            <w:r w:rsidRPr="00E51D80">
              <w:rPr>
                <w:rFonts w:cs="Arial"/>
                <w:szCs w:val="24"/>
              </w:rPr>
              <w:t xml:space="preserve">As the water market has only recently opened up to competition, there are a limited number of frameworks available to use, none of which include provision for a direct award. As such, it is proposed that the County Council conducts a mini competition from Lot 1 of the Crown Commercial Service (CCS) Water, Wastewater and Ancillary Services framework. There are 8 suppliers that have been awarded </w:t>
            </w:r>
            <w:r>
              <w:rPr>
                <w:rFonts w:cs="Arial"/>
                <w:szCs w:val="24"/>
              </w:rPr>
              <w:t>a place on</w:t>
            </w:r>
            <w:r w:rsidRPr="00E51D80">
              <w:rPr>
                <w:rFonts w:cs="Arial"/>
                <w:szCs w:val="24"/>
              </w:rPr>
              <w:t xml:space="preserve"> the CCS framework. </w:t>
            </w:r>
          </w:p>
          <w:p w:rsidR="00271555" w:rsidRDefault="00271555" w:rsidP="00060356">
            <w:pPr>
              <w:jc w:val="both"/>
              <w:rPr>
                <w:rFonts w:cs="Arial"/>
                <w:szCs w:val="24"/>
              </w:rPr>
            </w:pPr>
          </w:p>
          <w:p w:rsidR="00271555" w:rsidRPr="00E51D80" w:rsidRDefault="00271555" w:rsidP="00060356">
            <w:pPr>
              <w:jc w:val="both"/>
              <w:rPr>
                <w:rFonts w:cs="Arial"/>
                <w:szCs w:val="24"/>
              </w:rPr>
            </w:pPr>
            <w:r w:rsidRPr="00E51D80">
              <w:rPr>
                <w:rFonts w:cs="Arial"/>
                <w:szCs w:val="24"/>
              </w:rPr>
              <w:t xml:space="preserve">The CCS framework provides an OJEU compliant route to contracting. </w:t>
            </w:r>
          </w:p>
        </w:tc>
      </w:tr>
    </w:tbl>
    <w:p w:rsidR="00271555" w:rsidRDefault="00271555" w:rsidP="00271555"/>
    <w:p w:rsidR="00271555" w:rsidRDefault="00271555" w:rsidP="00271555"/>
    <w:p w:rsidR="00271555" w:rsidRDefault="00271555" w:rsidP="00271555"/>
    <w:p w:rsidR="00271555" w:rsidRDefault="00271555" w:rsidP="00271555"/>
    <w:p w:rsidR="00271555" w:rsidRDefault="00271555" w:rsidP="00271555"/>
    <w:p w:rsidR="00271555" w:rsidRDefault="00271555" w:rsidP="00271555"/>
    <w:p w:rsidR="00271555" w:rsidRDefault="00271555" w:rsidP="00271555"/>
    <w:p w:rsidR="00271555" w:rsidRDefault="00271555" w:rsidP="00271555"/>
    <w:p w:rsidR="00271555" w:rsidRDefault="00271555" w:rsidP="00271555"/>
    <w:p w:rsidR="00271555" w:rsidRDefault="00271555" w:rsidP="0027155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71555" w:rsidRPr="00E51D80" w:rsidTr="00060356">
        <w:trPr>
          <w:trHeight w:val="511"/>
        </w:trPr>
        <w:tc>
          <w:tcPr>
            <w:tcW w:w="9016" w:type="dxa"/>
            <w:shd w:val="clear" w:color="auto" w:fill="auto"/>
          </w:tcPr>
          <w:p w:rsidR="00271555" w:rsidRPr="00E51D80" w:rsidRDefault="00271555" w:rsidP="00060356">
            <w:pPr>
              <w:jc w:val="both"/>
              <w:rPr>
                <w:rFonts w:cs="Arial"/>
                <w:b/>
                <w:szCs w:val="24"/>
              </w:rPr>
            </w:pPr>
            <w:r w:rsidRPr="00E51D80">
              <w:rPr>
                <w:rFonts w:cs="Arial"/>
                <w:b/>
                <w:szCs w:val="24"/>
              </w:rPr>
              <w:t>Cabinet Member</w:t>
            </w:r>
          </w:p>
          <w:p w:rsidR="00271555" w:rsidRPr="00E51D80" w:rsidRDefault="00271555" w:rsidP="00060356">
            <w:pPr>
              <w:jc w:val="both"/>
              <w:rPr>
                <w:rFonts w:cs="Arial"/>
                <w:color w:val="FF0000"/>
                <w:szCs w:val="24"/>
              </w:rPr>
            </w:pPr>
            <w:r w:rsidRPr="00E51D80">
              <w:rPr>
                <w:rFonts w:cs="Arial"/>
                <w:szCs w:val="24"/>
              </w:rPr>
              <w:t>Cabinet Member for Highways and Transport</w:t>
            </w:r>
          </w:p>
        </w:tc>
      </w:tr>
      <w:tr w:rsidR="00271555" w:rsidRPr="00E51D80" w:rsidTr="00060356">
        <w:trPr>
          <w:trHeight w:val="522"/>
        </w:trPr>
        <w:tc>
          <w:tcPr>
            <w:tcW w:w="9016" w:type="dxa"/>
            <w:shd w:val="clear" w:color="auto" w:fill="auto"/>
          </w:tcPr>
          <w:p w:rsidR="00271555" w:rsidRPr="00E51D80" w:rsidRDefault="00271555" w:rsidP="00060356">
            <w:pPr>
              <w:jc w:val="both"/>
              <w:rPr>
                <w:rFonts w:cs="Arial"/>
                <w:b/>
                <w:szCs w:val="24"/>
              </w:rPr>
            </w:pPr>
            <w:r w:rsidRPr="00E51D80">
              <w:rPr>
                <w:rFonts w:cs="Arial"/>
                <w:b/>
                <w:szCs w:val="24"/>
              </w:rPr>
              <w:t>Procurement Title</w:t>
            </w:r>
          </w:p>
          <w:p w:rsidR="00271555" w:rsidRPr="00E51D80" w:rsidRDefault="00271555" w:rsidP="00060356">
            <w:pPr>
              <w:jc w:val="both"/>
              <w:rPr>
                <w:rFonts w:cs="Arial"/>
                <w:szCs w:val="24"/>
              </w:rPr>
            </w:pPr>
            <w:r w:rsidRPr="00E51D80">
              <w:rPr>
                <w:rFonts w:cs="Arial"/>
                <w:szCs w:val="24"/>
              </w:rPr>
              <w:t>Procurement for the Supply of Catalytic Regeneration Systems (Clean Bus Technology)</w:t>
            </w:r>
          </w:p>
        </w:tc>
      </w:tr>
      <w:tr w:rsidR="00271555" w:rsidRPr="00E51D80" w:rsidTr="00060356">
        <w:trPr>
          <w:trHeight w:val="511"/>
        </w:trPr>
        <w:tc>
          <w:tcPr>
            <w:tcW w:w="9016" w:type="dxa"/>
            <w:shd w:val="clear" w:color="auto" w:fill="auto"/>
          </w:tcPr>
          <w:p w:rsidR="00271555" w:rsidRPr="00E51D80" w:rsidRDefault="00271555" w:rsidP="00060356">
            <w:pPr>
              <w:jc w:val="both"/>
              <w:rPr>
                <w:rFonts w:cs="Arial"/>
                <w:b/>
                <w:szCs w:val="24"/>
              </w:rPr>
            </w:pPr>
            <w:r w:rsidRPr="00E51D80">
              <w:rPr>
                <w:rFonts w:cs="Arial"/>
                <w:b/>
                <w:szCs w:val="24"/>
              </w:rPr>
              <w:t>Procurement Option</w:t>
            </w:r>
          </w:p>
          <w:p w:rsidR="00271555" w:rsidRPr="00E51D80" w:rsidRDefault="00271555" w:rsidP="00060356">
            <w:pPr>
              <w:jc w:val="both"/>
              <w:rPr>
                <w:rFonts w:cs="Arial"/>
                <w:szCs w:val="24"/>
              </w:rPr>
            </w:pPr>
            <w:r w:rsidRPr="00E51D80">
              <w:rPr>
                <w:rFonts w:cs="Arial"/>
                <w:szCs w:val="24"/>
              </w:rPr>
              <w:t>Open OJEU Tender</w:t>
            </w:r>
          </w:p>
          <w:p w:rsidR="00271555" w:rsidRPr="00E51D80" w:rsidRDefault="00271555" w:rsidP="00060356">
            <w:pPr>
              <w:jc w:val="both"/>
              <w:rPr>
                <w:rFonts w:cs="Arial"/>
                <w:color w:val="FF0000"/>
                <w:szCs w:val="24"/>
              </w:rPr>
            </w:pPr>
            <w:r w:rsidRPr="00E51D80">
              <w:rPr>
                <w:rFonts w:cs="Arial"/>
                <w:szCs w:val="24"/>
              </w:rPr>
              <w:t xml:space="preserve">Procurement exercise to be </w:t>
            </w:r>
            <w:r>
              <w:rPr>
                <w:rFonts w:cs="Arial"/>
                <w:szCs w:val="24"/>
              </w:rPr>
              <w:t>conducted</w:t>
            </w:r>
            <w:r w:rsidRPr="00E51D80">
              <w:rPr>
                <w:rFonts w:cs="Arial"/>
                <w:szCs w:val="24"/>
              </w:rPr>
              <w:t xml:space="preserve"> by Stagecoach Cumbria and North Lancashire (see </w:t>
            </w:r>
            <w:r>
              <w:rPr>
                <w:rFonts w:cs="Arial"/>
                <w:szCs w:val="24"/>
              </w:rPr>
              <w:t>'</w:t>
            </w:r>
            <w:r w:rsidRPr="00E51D80">
              <w:rPr>
                <w:rFonts w:cs="Arial"/>
                <w:szCs w:val="24"/>
              </w:rPr>
              <w:t>Contract Detail</w:t>
            </w:r>
            <w:r>
              <w:rPr>
                <w:rFonts w:cs="Arial"/>
                <w:szCs w:val="24"/>
              </w:rPr>
              <w:t>' for further information</w:t>
            </w:r>
            <w:r w:rsidRPr="00E51D80">
              <w:rPr>
                <w:rFonts w:cs="Arial"/>
                <w:szCs w:val="24"/>
              </w:rPr>
              <w:t>)</w:t>
            </w:r>
          </w:p>
        </w:tc>
      </w:tr>
      <w:tr w:rsidR="00271555" w:rsidRPr="00E51D80" w:rsidTr="00060356">
        <w:trPr>
          <w:trHeight w:val="511"/>
        </w:trPr>
        <w:tc>
          <w:tcPr>
            <w:tcW w:w="9016" w:type="dxa"/>
            <w:shd w:val="clear" w:color="auto" w:fill="auto"/>
          </w:tcPr>
          <w:p w:rsidR="00271555" w:rsidRPr="00E51D80" w:rsidRDefault="00271555" w:rsidP="00060356">
            <w:pPr>
              <w:jc w:val="both"/>
              <w:rPr>
                <w:rFonts w:cs="Arial"/>
                <w:b/>
                <w:szCs w:val="24"/>
              </w:rPr>
            </w:pPr>
            <w:r w:rsidRPr="00E51D80">
              <w:rPr>
                <w:rFonts w:cs="Arial"/>
                <w:b/>
                <w:szCs w:val="24"/>
              </w:rPr>
              <w:t>New or Existing Provision</w:t>
            </w:r>
          </w:p>
          <w:p w:rsidR="00271555" w:rsidRPr="00E51D80" w:rsidRDefault="00271555" w:rsidP="00060356">
            <w:pPr>
              <w:jc w:val="both"/>
              <w:rPr>
                <w:rFonts w:cs="Arial"/>
                <w:szCs w:val="24"/>
              </w:rPr>
            </w:pPr>
            <w:r w:rsidRPr="00E51D80">
              <w:rPr>
                <w:rFonts w:cs="Arial"/>
                <w:szCs w:val="24"/>
              </w:rPr>
              <w:t>New</w:t>
            </w:r>
          </w:p>
        </w:tc>
      </w:tr>
      <w:tr w:rsidR="00271555" w:rsidRPr="00E51D80" w:rsidTr="00060356">
        <w:trPr>
          <w:trHeight w:val="802"/>
        </w:trPr>
        <w:tc>
          <w:tcPr>
            <w:tcW w:w="9016" w:type="dxa"/>
            <w:shd w:val="clear" w:color="auto" w:fill="auto"/>
          </w:tcPr>
          <w:p w:rsidR="00271555" w:rsidRPr="00E51D80" w:rsidRDefault="00271555" w:rsidP="00060356">
            <w:pPr>
              <w:jc w:val="both"/>
              <w:rPr>
                <w:rFonts w:cs="Arial"/>
                <w:b/>
                <w:szCs w:val="24"/>
              </w:rPr>
            </w:pPr>
            <w:r w:rsidRPr="00E51D80">
              <w:rPr>
                <w:rFonts w:cs="Arial"/>
                <w:b/>
                <w:szCs w:val="24"/>
              </w:rPr>
              <w:t>Estimated Contract Value and Funding Arrangements</w:t>
            </w:r>
          </w:p>
          <w:p w:rsidR="00271555" w:rsidRPr="00E51D80" w:rsidRDefault="00271555" w:rsidP="00060356">
            <w:pPr>
              <w:jc w:val="both"/>
              <w:rPr>
                <w:rFonts w:cs="Arial"/>
                <w:color w:val="FF0000"/>
                <w:szCs w:val="24"/>
              </w:rPr>
            </w:pPr>
            <w:r w:rsidRPr="00E51D80">
              <w:rPr>
                <w:rFonts w:cs="Arial"/>
                <w:szCs w:val="24"/>
              </w:rPr>
              <w:t>£288,150. Funding has been granted by the Department of Transport.</w:t>
            </w:r>
          </w:p>
        </w:tc>
      </w:tr>
      <w:tr w:rsidR="00271555" w:rsidRPr="00E51D80" w:rsidTr="00060356">
        <w:trPr>
          <w:trHeight w:val="802"/>
        </w:trPr>
        <w:tc>
          <w:tcPr>
            <w:tcW w:w="9016" w:type="dxa"/>
            <w:shd w:val="clear" w:color="auto" w:fill="auto"/>
          </w:tcPr>
          <w:p w:rsidR="00271555" w:rsidRPr="00E51D80" w:rsidRDefault="00271555" w:rsidP="00060356">
            <w:pPr>
              <w:jc w:val="both"/>
              <w:rPr>
                <w:rFonts w:cs="Arial"/>
                <w:b/>
                <w:szCs w:val="24"/>
              </w:rPr>
            </w:pPr>
            <w:r w:rsidRPr="00E51D80">
              <w:rPr>
                <w:rFonts w:cs="Arial"/>
                <w:b/>
                <w:szCs w:val="24"/>
              </w:rPr>
              <w:t>Contract Duration</w:t>
            </w:r>
          </w:p>
          <w:p w:rsidR="00271555" w:rsidRPr="00E51D80" w:rsidRDefault="00271555" w:rsidP="00060356">
            <w:pPr>
              <w:jc w:val="both"/>
              <w:rPr>
                <w:rFonts w:cs="Arial"/>
                <w:szCs w:val="24"/>
              </w:rPr>
            </w:pPr>
            <w:r w:rsidRPr="00E51D80">
              <w:rPr>
                <w:rFonts w:cs="Arial"/>
                <w:szCs w:val="24"/>
              </w:rPr>
              <w:t>The Contract will expire on completion of the required fitment and monitoring programme, it is envisaged that the contract length will be approximately 15 months from the commencement date of the 01</w:t>
            </w:r>
            <w:r w:rsidRPr="00E51D80">
              <w:rPr>
                <w:rFonts w:cs="Arial"/>
                <w:szCs w:val="24"/>
                <w:vertAlign w:val="superscript"/>
              </w:rPr>
              <w:t>st</w:t>
            </w:r>
            <w:r w:rsidRPr="00E51D80">
              <w:rPr>
                <w:rFonts w:cs="Arial"/>
                <w:szCs w:val="24"/>
              </w:rPr>
              <w:t xml:space="preserve"> of February 2018.</w:t>
            </w:r>
          </w:p>
        </w:tc>
      </w:tr>
      <w:tr w:rsidR="00271555" w:rsidRPr="00E51D80" w:rsidTr="00060356">
        <w:trPr>
          <w:trHeight w:val="748"/>
        </w:trPr>
        <w:tc>
          <w:tcPr>
            <w:tcW w:w="9016" w:type="dxa"/>
            <w:shd w:val="clear" w:color="auto" w:fill="auto"/>
          </w:tcPr>
          <w:p w:rsidR="00271555" w:rsidRPr="00E51D80" w:rsidRDefault="00271555" w:rsidP="00060356">
            <w:pPr>
              <w:jc w:val="both"/>
              <w:rPr>
                <w:rFonts w:cs="Arial"/>
                <w:b/>
                <w:szCs w:val="24"/>
              </w:rPr>
            </w:pPr>
            <w:proofErr w:type="spellStart"/>
            <w:r w:rsidRPr="00E51D80">
              <w:rPr>
                <w:rFonts w:cs="Arial"/>
                <w:b/>
                <w:szCs w:val="24"/>
              </w:rPr>
              <w:t>Lotting</w:t>
            </w:r>
            <w:proofErr w:type="spellEnd"/>
          </w:p>
          <w:p w:rsidR="00271555" w:rsidRPr="00E51D80" w:rsidRDefault="00271555" w:rsidP="00060356">
            <w:pPr>
              <w:jc w:val="both"/>
              <w:rPr>
                <w:rFonts w:cs="Arial"/>
                <w:szCs w:val="24"/>
              </w:rPr>
            </w:pPr>
            <w:r w:rsidRPr="00E51D80">
              <w:rPr>
                <w:rFonts w:cs="Arial"/>
                <w:szCs w:val="24"/>
              </w:rPr>
              <w:t>Not Applicable – Contract is for one off fitment of Catalytic Regeneration Systems to buses based in Lancaster and operated by Stagecoach</w:t>
            </w:r>
          </w:p>
        </w:tc>
      </w:tr>
      <w:tr w:rsidR="00271555" w:rsidRPr="00E51D80" w:rsidTr="00060356">
        <w:trPr>
          <w:trHeight w:val="1322"/>
        </w:trPr>
        <w:tc>
          <w:tcPr>
            <w:tcW w:w="9016" w:type="dxa"/>
            <w:shd w:val="clear" w:color="auto" w:fill="auto"/>
            <w:vAlign w:val="center"/>
          </w:tcPr>
          <w:p w:rsidR="00271555" w:rsidRPr="00E51D80" w:rsidRDefault="00271555" w:rsidP="00060356">
            <w:pPr>
              <w:jc w:val="both"/>
              <w:rPr>
                <w:rFonts w:cs="Arial"/>
                <w:b/>
                <w:szCs w:val="24"/>
              </w:rPr>
            </w:pPr>
            <w:r w:rsidRPr="00E51D80">
              <w:rPr>
                <w:rFonts w:cs="Arial"/>
                <w:b/>
                <w:szCs w:val="24"/>
              </w:rPr>
              <w:t>Evaluation</w:t>
            </w:r>
          </w:p>
          <w:p w:rsidR="00271555" w:rsidRDefault="00271555" w:rsidP="00060356">
            <w:pPr>
              <w:rPr>
                <w:rFonts w:cs="Arial"/>
                <w:szCs w:val="24"/>
              </w:rPr>
            </w:pPr>
            <w:r>
              <w:rPr>
                <w:rFonts w:cs="Arial"/>
                <w:szCs w:val="24"/>
              </w:rPr>
              <w:t xml:space="preserve">Stagecoach has confirmed that it intends to use the following evaluation criteria: </w:t>
            </w:r>
          </w:p>
          <w:p w:rsidR="00271555" w:rsidRPr="00E51D80" w:rsidRDefault="00271555" w:rsidP="00060356">
            <w:pPr>
              <w:jc w:val="both"/>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3063"/>
            </w:tblGrid>
            <w:tr w:rsidR="00271555" w:rsidRPr="003919C0" w:rsidTr="00060356">
              <w:trPr>
                <w:trHeight w:val="401"/>
              </w:trPr>
              <w:tc>
                <w:tcPr>
                  <w:tcW w:w="2972" w:type="dxa"/>
                  <w:shd w:val="clear" w:color="auto" w:fill="auto"/>
                  <w:vAlign w:val="center"/>
                </w:tcPr>
                <w:p w:rsidR="00271555" w:rsidRPr="003919C0" w:rsidRDefault="00271555" w:rsidP="00060356">
                  <w:pPr>
                    <w:rPr>
                      <w:rFonts w:cs="Arial"/>
                      <w:szCs w:val="24"/>
                    </w:rPr>
                  </w:pPr>
                  <w:r w:rsidRPr="003919C0">
                    <w:rPr>
                      <w:rFonts w:cs="Arial"/>
                      <w:b/>
                      <w:bCs/>
                      <w:szCs w:val="24"/>
                    </w:rPr>
                    <w:t>Quality Criteria 70%</w:t>
                  </w:r>
                </w:p>
              </w:tc>
              <w:tc>
                <w:tcPr>
                  <w:tcW w:w="3063" w:type="dxa"/>
                  <w:shd w:val="clear" w:color="auto" w:fill="auto"/>
                  <w:vAlign w:val="center"/>
                </w:tcPr>
                <w:p w:rsidR="00271555" w:rsidRPr="003919C0" w:rsidRDefault="00271555" w:rsidP="00060356">
                  <w:pPr>
                    <w:rPr>
                      <w:rFonts w:cs="Arial"/>
                      <w:szCs w:val="24"/>
                    </w:rPr>
                  </w:pPr>
                  <w:r w:rsidRPr="003919C0">
                    <w:rPr>
                      <w:rFonts w:cs="Arial"/>
                      <w:b/>
                      <w:bCs/>
                      <w:szCs w:val="24"/>
                    </w:rPr>
                    <w:t>Financial Criteria 30%</w:t>
                  </w:r>
                </w:p>
              </w:tc>
            </w:tr>
          </w:tbl>
          <w:p w:rsidR="00271555" w:rsidRDefault="00271555" w:rsidP="00060356">
            <w:pPr>
              <w:jc w:val="both"/>
              <w:rPr>
                <w:rFonts w:cs="Arial"/>
                <w:color w:val="FF0000"/>
                <w:szCs w:val="24"/>
              </w:rPr>
            </w:pPr>
          </w:p>
          <w:p w:rsidR="00271555" w:rsidRDefault="00271555" w:rsidP="00060356">
            <w:pPr>
              <w:jc w:val="both"/>
              <w:rPr>
                <w:rFonts w:cs="Arial"/>
                <w:color w:val="FF0000"/>
                <w:szCs w:val="24"/>
              </w:rPr>
            </w:pPr>
            <w:r>
              <w:rPr>
                <w:rFonts w:cs="Arial"/>
                <w:szCs w:val="24"/>
              </w:rPr>
              <w:t>A higher quality criteria will be applied due to the funding cap and will focus on the importance of a quality fitment and technology that meets, or exceeds, the requirements of Nitrous Oxide reduction and increased MPG criteria.</w:t>
            </w:r>
          </w:p>
          <w:p w:rsidR="00271555" w:rsidRDefault="00271555" w:rsidP="00060356">
            <w:pPr>
              <w:jc w:val="both"/>
              <w:rPr>
                <w:rFonts w:cs="Arial"/>
                <w:color w:val="FF0000"/>
                <w:szCs w:val="24"/>
              </w:rPr>
            </w:pPr>
          </w:p>
          <w:p w:rsidR="00271555" w:rsidRPr="00E51D80" w:rsidRDefault="00271555" w:rsidP="00060356">
            <w:pPr>
              <w:jc w:val="both"/>
              <w:rPr>
                <w:rFonts w:cs="Arial"/>
                <w:color w:val="FF0000"/>
                <w:szCs w:val="24"/>
              </w:rPr>
            </w:pPr>
          </w:p>
        </w:tc>
      </w:tr>
      <w:tr w:rsidR="00271555" w:rsidRPr="00E51D80" w:rsidTr="00060356">
        <w:trPr>
          <w:trHeight w:val="1408"/>
        </w:trPr>
        <w:tc>
          <w:tcPr>
            <w:tcW w:w="9016" w:type="dxa"/>
            <w:shd w:val="clear" w:color="auto" w:fill="auto"/>
          </w:tcPr>
          <w:p w:rsidR="00271555" w:rsidRPr="00E51D80" w:rsidRDefault="00271555" w:rsidP="00060356">
            <w:pPr>
              <w:jc w:val="both"/>
              <w:rPr>
                <w:rFonts w:cs="Arial"/>
                <w:b/>
                <w:szCs w:val="24"/>
              </w:rPr>
            </w:pPr>
            <w:r w:rsidRPr="00E51D80">
              <w:rPr>
                <w:rFonts w:cs="Arial"/>
                <w:b/>
                <w:szCs w:val="24"/>
              </w:rPr>
              <w:t>Contract Detail</w:t>
            </w:r>
          </w:p>
          <w:p w:rsidR="00271555" w:rsidRPr="00E51D80" w:rsidRDefault="00271555" w:rsidP="00060356">
            <w:pPr>
              <w:jc w:val="both"/>
              <w:rPr>
                <w:rFonts w:cs="Arial"/>
                <w:i/>
                <w:color w:val="FF0000"/>
                <w:szCs w:val="24"/>
              </w:rPr>
            </w:pPr>
          </w:p>
          <w:p w:rsidR="00271555" w:rsidRPr="00E51D80" w:rsidRDefault="00271555" w:rsidP="00060356">
            <w:pPr>
              <w:jc w:val="both"/>
              <w:rPr>
                <w:rFonts w:cs="Arial"/>
                <w:szCs w:val="24"/>
              </w:rPr>
            </w:pPr>
            <w:r w:rsidRPr="00E51D80">
              <w:rPr>
                <w:rFonts w:cs="Arial"/>
                <w:szCs w:val="24"/>
              </w:rPr>
              <w:t xml:space="preserve">Lancashire County Council as the accountable body, working in partnership with Lancaster City Council and Stagecoach, submitted a bid application </w:t>
            </w:r>
            <w:r>
              <w:rPr>
                <w:rFonts w:cs="Arial"/>
                <w:szCs w:val="24"/>
              </w:rPr>
              <w:t xml:space="preserve">for £288,150 </w:t>
            </w:r>
            <w:r w:rsidRPr="00E51D80">
              <w:rPr>
                <w:rFonts w:cs="Arial"/>
                <w:szCs w:val="24"/>
              </w:rPr>
              <w:t xml:space="preserve">to the Clean Bus </w:t>
            </w:r>
            <w:r>
              <w:rPr>
                <w:rFonts w:cs="Arial"/>
                <w:szCs w:val="24"/>
              </w:rPr>
              <w:t>T</w:t>
            </w:r>
            <w:r w:rsidRPr="00E51D80">
              <w:rPr>
                <w:rFonts w:cs="Arial"/>
                <w:szCs w:val="24"/>
              </w:rPr>
              <w:t>echnology Fund 2015. The fund, administered through the Department of Transport, offered local authorities the opportunity to bid for grants of up to £500,000 to upgrade buses with technology to reduce emissions in areas of poor air quality.</w:t>
            </w:r>
            <w:r>
              <w:rPr>
                <w:rFonts w:cs="Arial"/>
                <w:szCs w:val="24"/>
              </w:rPr>
              <w:t xml:space="preserve">  The bid identified Lancaster city centre as the focus for this initiative and Stagecoach as the bus operator in this area to be supported in this technology upgrade. </w:t>
            </w:r>
          </w:p>
          <w:p w:rsidR="00271555" w:rsidRPr="00E51D80" w:rsidRDefault="00271555" w:rsidP="00060356">
            <w:pPr>
              <w:jc w:val="both"/>
              <w:rPr>
                <w:rFonts w:cs="Arial"/>
                <w:szCs w:val="24"/>
              </w:rPr>
            </w:pPr>
          </w:p>
          <w:p w:rsidR="00271555" w:rsidRPr="00E51D80" w:rsidRDefault="00271555" w:rsidP="00060356">
            <w:pPr>
              <w:jc w:val="both"/>
              <w:rPr>
                <w:rFonts w:cs="Arial"/>
                <w:szCs w:val="24"/>
              </w:rPr>
            </w:pPr>
            <w:r w:rsidRPr="00E51D80">
              <w:rPr>
                <w:rFonts w:cs="Arial"/>
                <w:szCs w:val="24"/>
              </w:rPr>
              <w:t xml:space="preserve">In December 2015 we were notified that the Secretary of State for Transport had considered the proposal and the full amount of £288,150 was awarded.  </w:t>
            </w:r>
          </w:p>
          <w:p w:rsidR="00271555" w:rsidRPr="00E51D80" w:rsidRDefault="00271555" w:rsidP="00060356">
            <w:pPr>
              <w:jc w:val="both"/>
              <w:rPr>
                <w:rFonts w:cs="Arial"/>
                <w:szCs w:val="24"/>
              </w:rPr>
            </w:pPr>
          </w:p>
          <w:p w:rsidR="00271555" w:rsidRPr="00E51D80" w:rsidRDefault="00271555" w:rsidP="00060356">
            <w:pPr>
              <w:jc w:val="both"/>
              <w:rPr>
                <w:rFonts w:cs="Arial"/>
                <w:szCs w:val="24"/>
              </w:rPr>
            </w:pPr>
            <w:r>
              <w:rPr>
                <w:rFonts w:cs="Arial"/>
                <w:szCs w:val="24"/>
              </w:rPr>
              <w:lastRenderedPageBreak/>
              <w:t xml:space="preserve">The proposal will see 17 buses operating through Lancaster fitted with new catalytic regeneration systems.  </w:t>
            </w:r>
            <w:r w:rsidRPr="00E51D80">
              <w:rPr>
                <w:rFonts w:cs="Arial"/>
                <w:szCs w:val="24"/>
              </w:rPr>
              <w:t xml:space="preserve">A key element of the </w:t>
            </w:r>
            <w:r>
              <w:rPr>
                <w:rFonts w:cs="Arial"/>
                <w:szCs w:val="24"/>
              </w:rPr>
              <w:t xml:space="preserve">successful </w:t>
            </w:r>
            <w:r w:rsidRPr="00E51D80">
              <w:rPr>
                <w:rFonts w:cs="Arial"/>
                <w:szCs w:val="24"/>
              </w:rPr>
              <w:t xml:space="preserve">application </w:t>
            </w:r>
            <w:r>
              <w:rPr>
                <w:rFonts w:cs="Arial"/>
                <w:szCs w:val="24"/>
              </w:rPr>
              <w:t>i</w:t>
            </w:r>
            <w:r w:rsidRPr="00E51D80">
              <w:rPr>
                <w:rFonts w:cs="Arial"/>
                <w:szCs w:val="24"/>
              </w:rPr>
              <w:t>s to provide independently verified evidence that the technology is able to achieve at least 50% NOx emission reductions from the tailpipe, under driving conditions that are representative of the normal operation of the vehicle.</w:t>
            </w:r>
          </w:p>
          <w:p w:rsidR="00271555" w:rsidRPr="00E51D80" w:rsidRDefault="00271555" w:rsidP="00060356">
            <w:pPr>
              <w:jc w:val="both"/>
              <w:rPr>
                <w:rFonts w:cs="Arial"/>
                <w:szCs w:val="24"/>
              </w:rPr>
            </w:pPr>
          </w:p>
          <w:p w:rsidR="00271555" w:rsidRPr="004E2C21" w:rsidRDefault="00271555" w:rsidP="00060356">
            <w:pPr>
              <w:jc w:val="both"/>
              <w:rPr>
                <w:rFonts w:cs="Arial"/>
                <w:szCs w:val="24"/>
              </w:rPr>
            </w:pPr>
            <w:r w:rsidRPr="004E2C21">
              <w:rPr>
                <w:rFonts w:cs="Arial"/>
                <w:szCs w:val="24"/>
              </w:rPr>
              <w:t>On the 13</w:t>
            </w:r>
            <w:r w:rsidRPr="004E2C21">
              <w:rPr>
                <w:rFonts w:cs="Arial"/>
                <w:szCs w:val="24"/>
                <w:vertAlign w:val="superscript"/>
              </w:rPr>
              <w:t>th</w:t>
            </w:r>
            <w:r w:rsidRPr="004E2C21">
              <w:rPr>
                <w:rFonts w:cs="Arial"/>
                <w:szCs w:val="24"/>
              </w:rPr>
              <w:t xml:space="preserve"> of March 2017 the Cabinet Member for Highways and Transport approved the addition of this project to the Transport block of the 2016/17 capital programme and the commencement of a procurement exercise for the Supply of Catalytic Regeneration Systems. However, subsequent discussions between the County Council and Stagecoach have led to a recommend change in approach to procuring the required regeneration systems and this report has been submitted on this basis.</w:t>
            </w:r>
          </w:p>
          <w:p w:rsidR="00271555" w:rsidRPr="004E2C21" w:rsidRDefault="00271555" w:rsidP="00060356">
            <w:pPr>
              <w:jc w:val="both"/>
              <w:rPr>
                <w:rFonts w:cs="Arial"/>
                <w:szCs w:val="24"/>
              </w:rPr>
            </w:pPr>
          </w:p>
          <w:p w:rsidR="00271555" w:rsidRDefault="00271555" w:rsidP="00060356">
            <w:pPr>
              <w:jc w:val="both"/>
              <w:rPr>
                <w:rFonts w:cs="Arial"/>
                <w:szCs w:val="24"/>
              </w:rPr>
            </w:pPr>
            <w:r w:rsidRPr="004E2C21">
              <w:rPr>
                <w:rFonts w:cs="Arial"/>
                <w:szCs w:val="24"/>
              </w:rPr>
              <w:t>It has been identified that Stagecoach has the technical expertise to ensure the catalytic regeneration systems are both successfully fitted and compliant in terms of reduced emissions. On this basis it is recommended that Stagecoach undertakes the procurement project, including designing the required specifications and evaluation criteria. Furthermore, the monitoring of the effectiveness of the technology will need to be undertaken and verified by Stagecoach and this approach to Stagecoach procuring the system will also allow for a direct contractual agreement between Stagecoach and the successful bidder.</w:t>
            </w:r>
          </w:p>
          <w:p w:rsidR="00271555" w:rsidRDefault="00271555" w:rsidP="00060356">
            <w:pPr>
              <w:jc w:val="both"/>
              <w:rPr>
                <w:rFonts w:cs="Arial"/>
                <w:szCs w:val="24"/>
              </w:rPr>
            </w:pPr>
          </w:p>
          <w:p w:rsidR="00271555" w:rsidRPr="009963A8" w:rsidRDefault="00271555" w:rsidP="00060356">
            <w:pPr>
              <w:jc w:val="both"/>
              <w:rPr>
                <w:rFonts w:cs="Arial"/>
                <w:szCs w:val="24"/>
              </w:rPr>
            </w:pPr>
            <w:r w:rsidRPr="009963A8">
              <w:t>In the event of a breach of the conditions of grant, the Department For Transport would be entitled to clawback all monies regardless of work already successfully completed.  Whilst this is viewed as being highly unlikely It has been agreed that this risk be shared between the County Council and Stagecoach.  The risk will be mitigated through adopting collaborative processes with Stagecoach concerning the resolution of issues relating to the satisfaction of the conditions and representations to the DFT.</w:t>
            </w:r>
          </w:p>
          <w:p w:rsidR="00271555" w:rsidRPr="004E2C21" w:rsidRDefault="00271555" w:rsidP="00060356">
            <w:pPr>
              <w:jc w:val="both"/>
              <w:rPr>
                <w:rFonts w:cs="Arial"/>
                <w:szCs w:val="24"/>
              </w:rPr>
            </w:pPr>
          </w:p>
          <w:p w:rsidR="00271555" w:rsidRPr="00E51D80" w:rsidRDefault="00271555" w:rsidP="00060356">
            <w:pPr>
              <w:jc w:val="both"/>
              <w:rPr>
                <w:rFonts w:cs="Arial"/>
                <w:szCs w:val="24"/>
              </w:rPr>
            </w:pPr>
            <w:r w:rsidRPr="004E2C21">
              <w:rPr>
                <w:rFonts w:cs="Arial"/>
                <w:szCs w:val="24"/>
              </w:rPr>
              <w:t>It is therefore recommended that the County Council agrees to make the Grant available to Stagecoach in the total sum, not exceeding the maximum sum of £288,150, on the basis that the Operator (Stagecoach) agrees to be bound by the conditions of the decision and that it conducts its procurement in consultation with the County Council to ensure a fair, open and transparent process in compliance</w:t>
            </w:r>
            <w:r w:rsidRPr="00E51D80">
              <w:rPr>
                <w:rFonts w:cs="Arial"/>
                <w:szCs w:val="24"/>
              </w:rPr>
              <w:t xml:space="preserve"> with EU laws. </w:t>
            </w:r>
            <w:r>
              <w:rPr>
                <w:rFonts w:cs="Arial"/>
                <w:szCs w:val="24"/>
              </w:rPr>
              <w:t>The</w:t>
            </w:r>
            <w:r w:rsidRPr="00E51D80">
              <w:rPr>
                <w:rFonts w:cs="Arial"/>
                <w:szCs w:val="24"/>
              </w:rPr>
              <w:t xml:space="preserve"> County Council </w:t>
            </w:r>
            <w:r>
              <w:rPr>
                <w:rFonts w:cs="Arial"/>
                <w:szCs w:val="24"/>
              </w:rPr>
              <w:t xml:space="preserve">will require confirmation </w:t>
            </w:r>
            <w:r w:rsidRPr="00E51D80">
              <w:rPr>
                <w:rFonts w:cs="Arial"/>
                <w:szCs w:val="24"/>
              </w:rPr>
              <w:t xml:space="preserve">that key milestones have been met before the funding is released.    </w:t>
            </w:r>
          </w:p>
          <w:p w:rsidR="00271555" w:rsidRPr="00E51D80" w:rsidRDefault="00271555" w:rsidP="00060356">
            <w:pPr>
              <w:jc w:val="both"/>
              <w:rPr>
                <w:rFonts w:cs="Arial"/>
                <w:szCs w:val="24"/>
              </w:rPr>
            </w:pPr>
          </w:p>
          <w:p w:rsidR="00271555" w:rsidRPr="00E51D80" w:rsidRDefault="00271555" w:rsidP="00060356">
            <w:pPr>
              <w:rPr>
                <w:rFonts w:cs="Arial"/>
                <w:szCs w:val="24"/>
              </w:rPr>
            </w:pPr>
          </w:p>
          <w:p w:rsidR="00271555" w:rsidRPr="00E51D80" w:rsidRDefault="00271555" w:rsidP="00060356">
            <w:pPr>
              <w:jc w:val="both"/>
              <w:rPr>
                <w:rFonts w:cs="Arial"/>
                <w:szCs w:val="24"/>
              </w:rPr>
            </w:pPr>
          </w:p>
        </w:tc>
      </w:tr>
    </w:tbl>
    <w:p w:rsidR="00271555" w:rsidRDefault="00271555" w:rsidP="00271555"/>
    <w:p w:rsidR="00271555" w:rsidRDefault="00271555" w:rsidP="00271555"/>
    <w:p w:rsidR="00271555" w:rsidRDefault="00271555" w:rsidP="00271555"/>
    <w:p w:rsidR="00271555" w:rsidRDefault="00271555" w:rsidP="00271555"/>
    <w:p w:rsidR="00A809D2" w:rsidRDefault="00A809D2"/>
    <w:sectPr w:rsidR="00A809D2" w:rsidSect="00271555">
      <w:footerReference w:type="default" r:id="rId5"/>
      <w:footerReference w:type="first" r:id="rId6"/>
      <w:pgSz w:w="11907" w:h="16840" w:code="9"/>
      <w:pgMar w:top="1440" w:right="1440" w:bottom="1440" w:left="1440" w:header="720" w:footer="306" w:gutter="0"/>
      <w:paperSrc w:first="7" w:other="7"/>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043E15">
      <w:tc>
        <w:tcPr>
          <w:tcW w:w="9243" w:type="dxa"/>
          <w:tcBorders>
            <w:top w:val="nil"/>
            <w:left w:val="nil"/>
            <w:bottom w:val="nil"/>
            <w:right w:val="nil"/>
          </w:tcBorders>
        </w:tcPr>
        <w:p w:rsidR="00043E15" w:rsidRDefault="00B74440">
          <w:pPr>
            <w:pStyle w:val="Footer"/>
            <w:tabs>
              <w:tab w:val="clear" w:pos="4153"/>
            </w:tabs>
            <w:ind w:right="-45"/>
            <w:jc w:val="right"/>
          </w:pPr>
        </w:p>
      </w:tc>
    </w:tr>
  </w:tbl>
  <w:p w:rsidR="00043E15" w:rsidRDefault="00B74440">
    <w:pPr>
      <w:pStyle w:val="Footer"/>
      <w:tabs>
        <w:tab w:val="clear" w:pos="4153"/>
      </w:tabs>
      <w:ind w:right="-45"/>
      <w:jc w:val="right"/>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043E15">
      <w:tc>
        <w:tcPr>
          <w:tcW w:w="9243" w:type="dxa"/>
          <w:tcBorders>
            <w:top w:val="nil"/>
            <w:left w:val="nil"/>
            <w:bottom w:val="nil"/>
            <w:right w:val="nil"/>
          </w:tcBorders>
        </w:tcPr>
        <w:p w:rsidR="00043E15" w:rsidRDefault="00271555" w:rsidP="00043E15">
          <w:pPr>
            <w:pStyle w:val="Footer"/>
            <w:tabs>
              <w:tab w:val="clear" w:pos="4153"/>
            </w:tabs>
            <w:ind w:right="-45"/>
            <w:jc w:val="right"/>
          </w:pPr>
          <w:r>
            <w:rPr>
              <w:noProof/>
            </w:rPr>
            <w:drawing>
              <wp:inline distT="0" distB="0" distL="0" distR="0">
                <wp:extent cx="1257300" cy="628650"/>
                <wp:effectExtent l="0" t="0" r="0" b="0"/>
                <wp:docPr id="1" name="Picture 1"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28650"/>
                        </a:xfrm>
                        <a:prstGeom prst="rect">
                          <a:avLst/>
                        </a:prstGeom>
                        <a:noFill/>
                        <a:ln>
                          <a:noFill/>
                        </a:ln>
                      </pic:spPr>
                    </pic:pic>
                  </a:graphicData>
                </a:graphic>
              </wp:inline>
            </w:drawing>
          </w:r>
        </w:p>
      </w:tc>
    </w:tr>
  </w:tbl>
  <w:p w:rsidR="00043E15" w:rsidRPr="0036487C" w:rsidRDefault="00B74440" w:rsidP="00043E15">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E877BC"/>
    <w:multiLevelType w:val="hybridMultilevel"/>
    <w:tmpl w:val="DD5A79C8"/>
    <w:lvl w:ilvl="0" w:tplc="FFFFFFFF">
      <w:start w:val="1"/>
      <w:numFmt w:val="bullet"/>
      <w:lvlText w:val=""/>
      <w:lvlJc w:val="left"/>
      <w:pPr>
        <w:ind w:left="780" w:hanging="360"/>
      </w:pPr>
      <w:rPr>
        <w:rFonts w:ascii="Symbol" w:hAnsi="Symbol" w:hint="default"/>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1" w15:restartNumberingAfterBreak="0">
    <w:nsid w:val="4BA53B3F"/>
    <w:multiLevelType w:val="hybridMultilevel"/>
    <w:tmpl w:val="3E04A9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555"/>
    <w:rsid w:val="00271555"/>
    <w:rsid w:val="00A809D2"/>
    <w:rsid w:val="00B744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05909D-8663-4888-9E26-2F1CCA509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555"/>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71555"/>
    <w:pPr>
      <w:tabs>
        <w:tab w:val="center" w:pos="4153"/>
        <w:tab w:val="right" w:pos="8306"/>
      </w:tabs>
    </w:pPr>
  </w:style>
  <w:style w:type="character" w:customStyle="1" w:styleId="FooterChar">
    <w:name w:val="Footer Char"/>
    <w:basedOn w:val="DefaultParagraphFont"/>
    <w:link w:val="Footer"/>
    <w:rsid w:val="00271555"/>
    <w:rPr>
      <w:rFonts w:ascii="Arial" w:eastAsia="Times New Roman" w:hAnsi="Arial" w:cs="Times New Roman"/>
      <w:sz w:val="24"/>
      <w:szCs w:val="20"/>
      <w:lang w:eastAsia="en-GB"/>
    </w:rPr>
  </w:style>
  <w:style w:type="paragraph" w:styleId="NoSpacing">
    <w:name w:val="No Spacing"/>
    <w:uiPriority w:val="1"/>
    <w:qFormat/>
    <w:rsid w:val="00271555"/>
    <w:pPr>
      <w:spacing w:after="0" w:line="240" w:lineRule="auto"/>
    </w:pPr>
    <w:rPr>
      <w:rFonts w:ascii="Calibri" w:eastAsia="Calibri" w:hAnsi="Calibri" w:cs="Times New Roman"/>
    </w:rPr>
  </w:style>
  <w:style w:type="paragraph" w:styleId="ListParagraph">
    <w:name w:val="List Paragraph"/>
    <w:basedOn w:val="Normal"/>
    <w:uiPriority w:val="34"/>
    <w:qFormat/>
    <w:rsid w:val="00271555"/>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2224</Words>
  <Characters>12677</Characters>
  <Application>Microsoft Office Word</Application>
  <DocSecurity>0</DocSecurity>
  <Lines>105</Lines>
  <Paragraphs>29</Paragraphs>
  <ScaleCrop>false</ScaleCrop>
  <Company>BT Lancashire Services Limited</Company>
  <LinksUpToDate>false</LinksUpToDate>
  <CharactersWithSpaces>14872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Evenson, Maya</dc:creator>
  <cp:keywords/>
  <dc:description/>
  <cp:lastModifiedBy>Evenson, Maya</cp:lastModifiedBy>
  <cp:revision>2</cp:revision>
  <dcterms:created xsi:type="dcterms:W3CDTF">2017-09-22T13:57:00Z</dcterms:created>
  <dcterms:modified xsi:type="dcterms:W3CDTF">2017-09-22T14:01:00Z</dcterms:modified>
</cp:coreProperties>
</file>